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00" w:rsidRDefault="00F80100" w:rsidP="00263F3A">
      <w:r>
        <w:tab/>
      </w:r>
      <w:r>
        <w:tab/>
      </w:r>
      <w:r>
        <w:tab/>
      </w:r>
      <w:r>
        <w:tab/>
      </w:r>
      <w:r>
        <w:tab/>
      </w:r>
      <w:r>
        <w:tab/>
      </w:r>
      <w:r>
        <w:tab/>
      </w:r>
    </w:p>
    <w:p w:rsidR="00F80100" w:rsidRDefault="000813EC" w:rsidP="006749D2">
      <w:pPr>
        <w:jc w:val="center"/>
      </w:pPr>
      <w:r>
        <w:t xml:space="preserve">July </w:t>
      </w:r>
      <w:r w:rsidR="00146CB7">
        <w:t>3</w:t>
      </w:r>
      <w:r w:rsidR="00E00CC9">
        <w:t>, 2013</w:t>
      </w:r>
    </w:p>
    <w:p w:rsidR="00F80100" w:rsidRDefault="00F80100" w:rsidP="00263F3A"/>
    <w:p w:rsidR="00F80100" w:rsidRDefault="00F80100" w:rsidP="00263F3A"/>
    <w:p w:rsidR="00F80100" w:rsidRDefault="00F80100" w:rsidP="00263F3A">
      <w:r>
        <w:t xml:space="preserve">     TO:  </w:t>
      </w:r>
      <w:r>
        <w:tab/>
      </w:r>
      <w:r>
        <w:tab/>
        <w:t>County Court Judges</w:t>
      </w:r>
    </w:p>
    <w:p w:rsidR="00F80100" w:rsidRDefault="00F80100" w:rsidP="00263F3A">
      <w:r>
        <w:tab/>
      </w:r>
      <w:r>
        <w:tab/>
      </w:r>
      <w:r>
        <w:tab/>
        <w:t>Clerks of the Court</w:t>
      </w:r>
    </w:p>
    <w:p w:rsidR="00F80100" w:rsidRDefault="00F80100" w:rsidP="00263F3A">
      <w:r>
        <w:tab/>
      </w:r>
      <w:r>
        <w:tab/>
      </w:r>
      <w:r>
        <w:tab/>
        <w:t>Heads of City, County and State</w:t>
      </w:r>
    </w:p>
    <w:p w:rsidR="00F80100" w:rsidRDefault="00F80100" w:rsidP="00263F3A">
      <w:r>
        <w:tab/>
      </w:r>
      <w:r>
        <w:tab/>
      </w:r>
      <w:r>
        <w:tab/>
      </w:r>
      <w:r>
        <w:tab/>
        <w:t>Traffic Enforcement Agencies</w:t>
      </w:r>
    </w:p>
    <w:p w:rsidR="00F80100" w:rsidRDefault="00F80100" w:rsidP="00263F3A">
      <w:r>
        <w:tab/>
      </w:r>
      <w:r>
        <w:tab/>
      </w:r>
      <w:r>
        <w:tab/>
        <w:t>State Attorneys</w:t>
      </w:r>
      <w:bookmarkStart w:id="0" w:name="_GoBack"/>
      <w:bookmarkEnd w:id="0"/>
    </w:p>
    <w:p w:rsidR="00F80100" w:rsidRDefault="00F80100" w:rsidP="00263F3A">
      <w:r>
        <w:tab/>
      </w:r>
      <w:r>
        <w:tab/>
      </w:r>
      <w:r>
        <w:tab/>
        <w:t>Tax Collectors</w:t>
      </w:r>
    </w:p>
    <w:p w:rsidR="00F80100" w:rsidRDefault="00F80100" w:rsidP="00263F3A"/>
    <w:p w:rsidR="00F80100" w:rsidRDefault="00F80100" w:rsidP="00263F3A">
      <w:r>
        <w:t xml:space="preserve">     FROM:</w:t>
      </w:r>
      <w:r>
        <w:tab/>
      </w:r>
      <w:r>
        <w:tab/>
      </w:r>
      <w:r w:rsidR="00E00CC9">
        <w:t>Matthew Montgomery</w:t>
      </w:r>
    </w:p>
    <w:p w:rsidR="00F80100" w:rsidRDefault="00F80100" w:rsidP="00263F3A">
      <w:r>
        <w:tab/>
      </w:r>
      <w:r>
        <w:tab/>
      </w:r>
      <w:r>
        <w:tab/>
        <w:t>Legislative Affairs Administrator</w:t>
      </w:r>
    </w:p>
    <w:p w:rsidR="00F80100" w:rsidRDefault="00F80100" w:rsidP="00263F3A"/>
    <w:p w:rsidR="00F80100" w:rsidRDefault="00F80100" w:rsidP="00263F3A">
      <w:r>
        <w:t xml:space="preserve">     SUBJECT:</w:t>
      </w:r>
      <w:r>
        <w:tab/>
      </w:r>
      <w:r>
        <w:tab/>
        <w:t>201</w:t>
      </w:r>
      <w:r w:rsidR="008D31D2">
        <w:t>3</w:t>
      </w:r>
      <w:r>
        <w:t xml:space="preserve"> Legislation Affecting Traffic and Motor Vehicle Laws</w:t>
      </w:r>
    </w:p>
    <w:p w:rsidR="00F80100" w:rsidRDefault="00F80100" w:rsidP="00263F3A"/>
    <w:p w:rsidR="00F80100" w:rsidRDefault="00F80100" w:rsidP="00263F3A"/>
    <w:p w:rsidR="00F80100" w:rsidRDefault="00F80100" w:rsidP="00146CB7">
      <w:pPr>
        <w:ind w:left="300"/>
        <w:jc w:val="both"/>
      </w:pPr>
      <w:r>
        <w:t>The following is a summary of legislative changes related to</w:t>
      </w:r>
      <w:r w:rsidR="00146CB7">
        <w:t xml:space="preserve"> traffic and motor vehicle laws </w:t>
      </w:r>
      <w:r w:rsidR="008D31D2">
        <w:t>enacted during the 2013</w:t>
      </w:r>
      <w:r>
        <w:t xml:space="preserve"> Legislative Session.  Before any policy or operational decisions are made,</w:t>
      </w:r>
    </w:p>
    <w:p w:rsidR="00F80100" w:rsidRDefault="00F80100" w:rsidP="00146CB7">
      <w:pPr>
        <w:jc w:val="both"/>
      </w:pPr>
      <w:r>
        <w:t xml:space="preserve">     the complete version of the law should be carefully reviewed.  Complete copies of the bills may be</w:t>
      </w:r>
    </w:p>
    <w:p w:rsidR="00F80100" w:rsidRDefault="00F80100" w:rsidP="00146CB7">
      <w:pPr>
        <w:jc w:val="both"/>
      </w:pPr>
      <w:r>
        <w:t xml:space="preserve">     obtained from the Department of State, the distribution offices of the Florida House and Senate,</w:t>
      </w:r>
    </w:p>
    <w:p w:rsidR="00F80100" w:rsidRDefault="00F80100" w:rsidP="00146CB7">
      <w:pPr>
        <w:jc w:val="both"/>
      </w:pPr>
      <w:r>
        <w:t xml:space="preserve">     independent reporting agencies or the official website of the Florida Legislature at </w:t>
      </w:r>
      <w:hyperlink r:id="rId9" w:history="1">
        <w:r w:rsidRPr="006D6804">
          <w:rPr>
            <w:rStyle w:val="Hyperlink"/>
          </w:rPr>
          <w:t>www.leg.state.fl.us</w:t>
        </w:r>
      </w:hyperlink>
      <w:r>
        <w:t>.</w:t>
      </w:r>
    </w:p>
    <w:p w:rsidR="00F80100" w:rsidRDefault="00F80100" w:rsidP="00146CB7">
      <w:pPr>
        <w:jc w:val="both"/>
      </w:pPr>
      <w:r>
        <w:t xml:space="preserve">     Please feel free to contact this office at 850-617-3195, if we can provide additional assistance.</w:t>
      </w:r>
    </w:p>
    <w:p w:rsidR="00F80100" w:rsidRDefault="00F80100" w:rsidP="00263F3A"/>
    <w:p w:rsidR="00343B27" w:rsidRDefault="00D17080" w:rsidP="00C403F4">
      <w:pPr>
        <w:tabs>
          <w:tab w:val="left" w:pos="360"/>
        </w:tabs>
        <w:ind w:right="540"/>
        <w:rPr>
          <w:b/>
        </w:rPr>
      </w:pPr>
      <w:r>
        <w:tab/>
        <w:t>C</w:t>
      </w:r>
      <w:r>
        <w:rPr>
          <w:b/>
        </w:rPr>
        <w:t>h. Law 201</w:t>
      </w:r>
      <w:r w:rsidR="00732EA5">
        <w:rPr>
          <w:b/>
        </w:rPr>
        <w:t>3</w:t>
      </w:r>
      <w:r>
        <w:rPr>
          <w:b/>
        </w:rPr>
        <w:t>-</w:t>
      </w:r>
      <w:r w:rsidR="000A3C02">
        <w:rPr>
          <w:b/>
        </w:rPr>
        <w:t>019</w:t>
      </w:r>
      <w:r>
        <w:rPr>
          <w:b/>
        </w:rPr>
        <w:tab/>
        <w:t xml:space="preserve">HB </w:t>
      </w:r>
      <w:r w:rsidR="000A3C02">
        <w:rPr>
          <w:b/>
        </w:rPr>
        <w:t>15 Funerals and Burials</w:t>
      </w:r>
      <w:r>
        <w:rPr>
          <w:b/>
        </w:rPr>
        <w:tab/>
      </w:r>
      <w:r>
        <w:rPr>
          <w:b/>
        </w:rPr>
        <w:tab/>
      </w:r>
      <w:r>
        <w:rPr>
          <w:b/>
        </w:rPr>
        <w:tab/>
      </w:r>
      <w:r w:rsidR="006E6298">
        <w:rPr>
          <w:b/>
        </w:rPr>
        <w:t xml:space="preserve">     </w:t>
      </w:r>
      <w:r>
        <w:rPr>
          <w:b/>
        </w:rPr>
        <w:t xml:space="preserve">Effective </w:t>
      </w:r>
      <w:r w:rsidR="000A3C02">
        <w:rPr>
          <w:b/>
        </w:rPr>
        <w:t>10</w:t>
      </w:r>
      <w:r w:rsidR="00343B27">
        <w:rPr>
          <w:b/>
        </w:rPr>
        <w:t>/01/1</w:t>
      </w:r>
      <w:r w:rsidR="000A3C02">
        <w:rPr>
          <w:b/>
        </w:rPr>
        <w:t>3</w:t>
      </w:r>
    </w:p>
    <w:p w:rsidR="00343B27" w:rsidRDefault="00343B27" w:rsidP="00C403F4">
      <w:pPr>
        <w:tabs>
          <w:tab w:val="left" w:pos="360"/>
        </w:tabs>
        <w:ind w:right="540"/>
        <w:rPr>
          <w:b/>
        </w:rPr>
      </w:pPr>
    </w:p>
    <w:p w:rsidR="00343B27" w:rsidRDefault="00343B27" w:rsidP="00C403F4">
      <w:pPr>
        <w:tabs>
          <w:tab w:val="left" w:pos="360"/>
        </w:tabs>
        <w:ind w:left="2880" w:right="540" w:hanging="2880"/>
        <w:jc w:val="both"/>
      </w:pPr>
      <w:r>
        <w:rPr>
          <w:b/>
        </w:rPr>
        <w:tab/>
      </w:r>
      <w:r w:rsidR="00536609">
        <w:t>871.015</w:t>
      </w:r>
      <w:r>
        <w:tab/>
      </w:r>
      <w:r w:rsidR="00E2373D">
        <w:t>C</w:t>
      </w:r>
      <w:r w:rsidR="00DB2080">
        <w:t>reat</w:t>
      </w:r>
      <w:r w:rsidR="00E2373D">
        <w:t>es</w:t>
      </w:r>
      <w:r w:rsidR="00B94451">
        <w:t xml:space="preserve"> a first degree misdemeanor to knowingly engage in protest activities or knowingly cause protest activities to occur</w:t>
      </w:r>
      <w:r w:rsidR="00B17581">
        <w:t xml:space="preserve"> w</w:t>
      </w:r>
      <w:r w:rsidR="00B94451">
        <w:t>ithin 500 feet of the property line of any location where a funeral or burial is being conducted,</w:t>
      </w:r>
      <w:r w:rsidR="00536609">
        <w:t xml:space="preserve"> </w:t>
      </w:r>
      <w:r w:rsidR="00B17581">
        <w:t>d</w:t>
      </w:r>
      <w:r w:rsidR="00B94451">
        <w:t>uring or within 1 hour before or 1 hour after the conducting of funeral or burial.</w:t>
      </w:r>
      <w:r w:rsidR="00DB2080">
        <w:t xml:space="preserve"> </w:t>
      </w:r>
      <w:r w:rsidR="00B94451">
        <w:t xml:space="preserve"> </w:t>
      </w:r>
    </w:p>
    <w:p w:rsidR="006E6298" w:rsidRDefault="00343B27" w:rsidP="00C403F4">
      <w:pPr>
        <w:tabs>
          <w:tab w:val="left" w:pos="360"/>
        </w:tabs>
        <w:ind w:right="540"/>
        <w:jc w:val="both"/>
      </w:pPr>
      <w:r>
        <w:tab/>
      </w:r>
      <w:r w:rsidR="006E6298">
        <w:t xml:space="preserve"> </w:t>
      </w:r>
    </w:p>
    <w:p w:rsidR="006E6298" w:rsidRDefault="006E6298" w:rsidP="00C403F4">
      <w:pPr>
        <w:tabs>
          <w:tab w:val="left" w:pos="360"/>
        </w:tabs>
        <w:ind w:left="2880" w:right="540" w:hanging="2880"/>
        <w:jc w:val="both"/>
      </w:pPr>
    </w:p>
    <w:p w:rsidR="006E6298" w:rsidRPr="006E6298" w:rsidRDefault="006E6298" w:rsidP="00C403F4">
      <w:pPr>
        <w:tabs>
          <w:tab w:val="left" w:pos="360"/>
        </w:tabs>
        <w:ind w:left="2160" w:right="540" w:hanging="2880"/>
        <w:jc w:val="both"/>
        <w:rPr>
          <w:b/>
        </w:rPr>
      </w:pPr>
      <w:r>
        <w:tab/>
      </w:r>
      <w:r w:rsidRPr="007F1A27">
        <w:rPr>
          <w:b/>
        </w:rPr>
        <w:t>Ch. Law 201</w:t>
      </w:r>
      <w:r w:rsidR="00EF251B" w:rsidRPr="007F1A27">
        <w:rPr>
          <w:b/>
        </w:rPr>
        <w:t>3</w:t>
      </w:r>
      <w:r w:rsidRPr="007F1A27">
        <w:rPr>
          <w:b/>
        </w:rPr>
        <w:t>-</w:t>
      </w:r>
      <w:r w:rsidR="00AE4D0A">
        <w:rPr>
          <w:b/>
        </w:rPr>
        <w:t>227</w:t>
      </w:r>
      <w:r w:rsidRPr="007F1A27">
        <w:rPr>
          <w:b/>
        </w:rPr>
        <w:tab/>
        <w:t xml:space="preserve">SB </w:t>
      </w:r>
      <w:r w:rsidR="00EF251B" w:rsidRPr="007F1A27">
        <w:rPr>
          <w:b/>
        </w:rPr>
        <w:t>50 Public Meetings</w:t>
      </w:r>
      <w:r w:rsidRPr="006E6298">
        <w:rPr>
          <w:b/>
        </w:rPr>
        <w:tab/>
      </w:r>
      <w:r w:rsidRPr="006E6298">
        <w:rPr>
          <w:b/>
        </w:rPr>
        <w:tab/>
      </w:r>
      <w:r w:rsidRPr="006E6298">
        <w:rPr>
          <w:b/>
        </w:rPr>
        <w:tab/>
      </w:r>
      <w:r w:rsidR="00C403F4">
        <w:rPr>
          <w:b/>
        </w:rPr>
        <w:t xml:space="preserve">    E</w:t>
      </w:r>
      <w:r w:rsidRPr="006E6298">
        <w:rPr>
          <w:b/>
        </w:rPr>
        <w:t xml:space="preserve">ffective </w:t>
      </w:r>
      <w:r w:rsidR="00EF251B">
        <w:rPr>
          <w:b/>
        </w:rPr>
        <w:t>10</w:t>
      </w:r>
      <w:r w:rsidRPr="006E6298">
        <w:rPr>
          <w:b/>
        </w:rPr>
        <w:t>/01/1</w:t>
      </w:r>
      <w:r w:rsidR="00EF251B">
        <w:rPr>
          <w:b/>
        </w:rPr>
        <w:t>3</w:t>
      </w:r>
    </w:p>
    <w:p w:rsidR="006E6298" w:rsidRDefault="006E6298" w:rsidP="00C403F4">
      <w:pPr>
        <w:tabs>
          <w:tab w:val="left" w:pos="360"/>
        </w:tabs>
        <w:ind w:left="2880" w:right="540" w:hanging="2880"/>
        <w:jc w:val="both"/>
      </w:pPr>
    </w:p>
    <w:p w:rsidR="00D17080" w:rsidRDefault="0059498F" w:rsidP="00C403F4">
      <w:pPr>
        <w:tabs>
          <w:tab w:val="left" w:pos="360"/>
        </w:tabs>
        <w:ind w:left="2880" w:right="540" w:hanging="2880"/>
        <w:jc w:val="both"/>
      </w:pPr>
      <w:r>
        <w:t xml:space="preserve"> </w:t>
      </w:r>
      <w:r>
        <w:tab/>
        <w:t>286.0114</w:t>
      </w:r>
      <w:r>
        <w:tab/>
      </w:r>
      <w:r w:rsidRPr="0059498F">
        <w:t>Requir</w:t>
      </w:r>
      <w:r>
        <w:t>es</w:t>
      </w:r>
      <w:r w:rsidRPr="0059498F">
        <w:t xml:space="preserve"> </w:t>
      </w:r>
      <w:r>
        <w:t xml:space="preserve">the </w:t>
      </w:r>
      <w:r w:rsidRPr="0059498F">
        <w:t xml:space="preserve">public be given a reasonable opportunity to be heard by a board or commission </w:t>
      </w:r>
      <w:r w:rsidR="00125716">
        <w:t>prior</w:t>
      </w:r>
      <w:r w:rsidRPr="0059498F">
        <w:t xml:space="preserve"> </w:t>
      </w:r>
      <w:r w:rsidR="00125716">
        <w:t>to taking</w:t>
      </w:r>
      <w:r w:rsidRPr="0059498F">
        <w:t xml:space="preserve"> official action on a proposition</w:t>
      </w:r>
      <w:r>
        <w:t>. Provides</w:t>
      </w:r>
      <w:r w:rsidRPr="0059498F">
        <w:t xml:space="preserve"> that a</w:t>
      </w:r>
      <w:r>
        <w:t xml:space="preserve"> </w:t>
      </w:r>
      <w:r w:rsidRPr="0059498F">
        <w:t xml:space="preserve">circuit court </w:t>
      </w:r>
      <w:r w:rsidR="00125716">
        <w:t xml:space="preserve">has </w:t>
      </w:r>
      <w:r w:rsidRPr="0059498F">
        <w:t xml:space="preserve">jurisdiction </w:t>
      </w:r>
      <w:r w:rsidR="002635BA">
        <w:t>over the issuance of</w:t>
      </w:r>
      <w:r>
        <w:t xml:space="preserve"> </w:t>
      </w:r>
      <w:r w:rsidRPr="0059498F">
        <w:t xml:space="preserve">an injunction </w:t>
      </w:r>
      <w:r w:rsidR="002635BA">
        <w:t>in</w:t>
      </w:r>
      <w:r w:rsidRPr="0059498F">
        <w:t xml:space="preserve"> certain circumstances</w:t>
      </w:r>
      <w:r>
        <w:t>.</w:t>
      </w:r>
    </w:p>
    <w:p w:rsidR="006E6298" w:rsidRDefault="006E6298" w:rsidP="00C403F4">
      <w:pPr>
        <w:tabs>
          <w:tab w:val="left" w:pos="360"/>
        </w:tabs>
        <w:ind w:left="2880" w:right="540" w:hanging="2880"/>
        <w:jc w:val="both"/>
      </w:pPr>
    </w:p>
    <w:p w:rsidR="009A4F72" w:rsidRDefault="006E6298" w:rsidP="00C403F4">
      <w:pPr>
        <w:tabs>
          <w:tab w:val="left" w:pos="360"/>
        </w:tabs>
        <w:ind w:left="2880" w:right="540" w:hanging="2880"/>
        <w:jc w:val="both"/>
      </w:pPr>
      <w:r>
        <w:tab/>
      </w:r>
      <w:r w:rsidR="009A4F72">
        <w:t xml:space="preserve"> </w:t>
      </w:r>
    </w:p>
    <w:p w:rsidR="001B044B" w:rsidRDefault="008B1025" w:rsidP="00C403F4">
      <w:pPr>
        <w:tabs>
          <w:tab w:val="left" w:pos="360"/>
        </w:tabs>
        <w:ind w:left="2880" w:right="540" w:hanging="2880"/>
        <w:jc w:val="both"/>
        <w:rPr>
          <w:b/>
        </w:rPr>
      </w:pPr>
      <w:r>
        <w:lastRenderedPageBreak/>
        <w:tab/>
      </w:r>
      <w:r w:rsidRPr="00653316">
        <w:rPr>
          <w:b/>
        </w:rPr>
        <w:t>Ch. Law 201</w:t>
      </w:r>
      <w:r w:rsidR="00DF54B9" w:rsidRPr="00653316">
        <w:rPr>
          <w:b/>
        </w:rPr>
        <w:t>3</w:t>
      </w:r>
      <w:r w:rsidRPr="00653316">
        <w:rPr>
          <w:b/>
        </w:rPr>
        <w:t>-</w:t>
      </w:r>
      <w:r w:rsidR="00DF54B9" w:rsidRPr="00653316">
        <w:rPr>
          <w:b/>
        </w:rPr>
        <w:t>58</w:t>
      </w:r>
      <w:r w:rsidRPr="008B1025">
        <w:rPr>
          <w:b/>
        </w:rPr>
        <w:tab/>
        <w:t>HB</w:t>
      </w:r>
      <w:r w:rsidR="002420D8">
        <w:rPr>
          <w:b/>
        </w:rPr>
        <w:t xml:space="preserve"> </w:t>
      </w:r>
      <w:r w:rsidR="00DF54B9">
        <w:rPr>
          <w:b/>
        </w:rPr>
        <w:t>52 Use of Wireless Communications Devices</w:t>
      </w:r>
      <w:r w:rsidRPr="008B1025">
        <w:rPr>
          <w:b/>
        </w:rPr>
        <w:tab/>
      </w:r>
      <w:r>
        <w:rPr>
          <w:b/>
        </w:rPr>
        <w:t xml:space="preserve"> </w:t>
      </w:r>
    </w:p>
    <w:p w:rsidR="009A4F72" w:rsidRPr="008B1025" w:rsidRDefault="008C0BF6" w:rsidP="00C403F4">
      <w:pPr>
        <w:tabs>
          <w:tab w:val="left" w:pos="360"/>
        </w:tabs>
        <w:ind w:left="2880" w:right="540" w:hanging="2880"/>
        <w:jc w:val="both"/>
        <w:rPr>
          <w:b/>
        </w:rPr>
      </w:pPr>
      <w:r>
        <w:rPr>
          <w:b/>
        </w:rPr>
        <w:tab/>
      </w:r>
      <w:r>
        <w:rPr>
          <w:b/>
        </w:rPr>
        <w:tab/>
      </w:r>
      <w:r>
        <w:rPr>
          <w:b/>
        </w:rPr>
        <w:tab/>
      </w:r>
      <w:r>
        <w:rPr>
          <w:b/>
        </w:rPr>
        <w:tab/>
      </w:r>
      <w:r>
        <w:rPr>
          <w:b/>
        </w:rPr>
        <w:tab/>
      </w:r>
      <w:r>
        <w:rPr>
          <w:b/>
        </w:rPr>
        <w:tab/>
      </w:r>
      <w:r>
        <w:rPr>
          <w:b/>
        </w:rPr>
        <w:tab/>
      </w:r>
      <w:r>
        <w:rPr>
          <w:b/>
        </w:rPr>
        <w:tab/>
      </w:r>
      <w:r w:rsidR="00C403F4">
        <w:rPr>
          <w:b/>
        </w:rPr>
        <w:t>E</w:t>
      </w:r>
      <w:r w:rsidR="008B1025" w:rsidRPr="008B1025">
        <w:rPr>
          <w:b/>
        </w:rPr>
        <w:t xml:space="preserve">ffective </w:t>
      </w:r>
      <w:r w:rsidR="002420D8">
        <w:rPr>
          <w:b/>
        </w:rPr>
        <w:t>10</w:t>
      </w:r>
      <w:r w:rsidR="008B1025" w:rsidRPr="008B1025">
        <w:rPr>
          <w:b/>
        </w:rPr>
        <w:t>/01/1</w:t>
      </w:r>
      <w:r w:rsidR="002420D8">
        <w:rPr>
          <w:b/>
        </w:rPr>
        <w:t>3</w:t>
      </w:r>
    </w:p>
    <w:p w:rsidR="008B1025" w:rsidRDefault="008B1025" w:rsidP="00C403F4">
      <w:pPr>
        <w:tabs>
          <w:tab w:val="left" w:pos="360"/>
        </w:tabs>
        <w:ind w:left="2880" w:right="540" w:hanging="2880"/>
        <w:jc w:val="both"/>
      </w:pPr>
    </w:p>
    <w:p w:rsidR="00E064EA" w:rsidRDefault="00092312" w:rsidP="00C403F4">
      <w:pPr>
        <w:tabs>
          <w:tab w:val="left" w:pos="360"/>
        </w:tabs>
        <w:ind w:left="2880" w:right="540" w:hanging="2520"/>
        <w:jc w:val="both"/>
      </w:pPr>
      <w:r>
        <w:t>316.305, 322.27</w:t>
      </w:r>
      <w:r w:rsidR="00E064EA">
        <w:tab/>
        <w:t>Creates the “Florida Ban on Texting While Driving Law.”</w:t>
      </w:r>
    </w:p>
    <w:p w:rsidR="00E064EA" w:rsidRDefault="00E064EA" w:rsidP="00C403F4">
      <w:pPr>
        <w:tabs>
          <w:tab w:val="left" w:pos="360"/>
        </w:tabs>
        <w:ind w:left="2880" w:right="540" w:hanging="2880"/>
        <w:jc w:val="both"/>
      </w:pPr>
    </w:p>
    <w:p w:rsidR="00E064EA" w:rsidRDefault="00E064EA" w:rsidP="00C403F4">
      <w:pPr>
        <w:tabs>
          <w:tab w:val="left" w:pos="360"/>
        </w:tabs>
        <w:ind w:left="2880" w:right="540" w:hanging="2880"/>
        <w:jc w:val="both"/>
      </w:pPr>
      <w:r>
        <w:tab/>
      </w:r>
      <w:r>
        <w:tab/>
        <w:t xml:space="preserve">Prohibits the operation of a motor vehicle while manually typing or entering multiple letters, numbers, symbols, or other text in a handheld wireless communication device, or sending or reading data in the device, for the purpose of non-voice interpersonal communication. </w:t>
      </w:r>
    </w:p>
    <w:p w:rsidR="00E064EA" w:rsidRDefault="00E064EA" w:rsidP="00C403F4">
      <w:pPr>
        <w:tabs>
          <w:tab w:val="left" w:pos="360"/>
        </w:tabs>
        <w:ind w:left="2880" w:right="540" w:hanging="2880"/>
        <w:jc w:val="both"/>
      </w:pPr>
    </w:p>
    <w:p w:rsidR="00E064EA" w:rsidRDefault="00E064EA" w:rsidP="00C403F4">
      <w:pPr>
        <w:tabs>
          <w:tab w:val="left" w:pos="360"/>
        </w:tabs>
        <w:ind w:left="2880" w:right="540" w:hanging="2880"/>
        <w:jc w:val="both"/>
      </w:pPr>
      <w:r>
        <w:tab/>
      </w:r>
      <w:r>
        <w:tab/>
        <w:t xml:space="preserve">Makes exceptions for emergency workers performing official duties, reporting emergencies or suspicious activities, and for receiving various types of navigation information, emergency traffic data, radio broadcasts, and autonomous vehicles. </w:t>
      </w:r>
    </w:p>
    <w:p w:rsidR="00E064EA" w:rsidRDefault="00E064EA" w:rsidP="00C403F4">
      <w:pPr>
        <w:tabs>
          <w:tab w:val="left" w:pos="360"/>
        </w:tabs>
        <w:ind w:left="2880" w:right="540" w:hanging="2880"/>
        <w:jc w:val="both"/>
      </w:pPr>
    </w:p>
    <w:p w:rsidR="00E064EA" w:rsidRDefault="00E064EA" w:rsidP="00C403F4">
      <w:pPr>
        <w:tabs>
          <w:tab w:val="left" w:pos="360"/>
        </w:tabs>
        <w:ind w:left="2880" w:right="540" w:hanging="2880"/>
        <w:jc w:val="both"/>
      </w:pPr>
      <w:r>
        <w:tab/>
      </w:r>
      <w:r>
        <w:tab/>
        <w:t>Makes an exception for interpersonal communications that can be conducted without manually typing the message or without reading the message. The prohibition is enforceable as a secondary offense. A first violation is punishable as a nonmoving violation, with a fine of $30 plus court costs that vary by county. A second violation committed within 5 years after the first is a moving violation that is punishable by a $60 fine plus court costs.</w:t>
      </w:r>
    </w:p>
    <w:p w:rsidR="00E064EA" w:rsidRDefault="00E064EA" w:rsidP="00C403F4">
      <w:pPr>
        <w:tabs>
          <w:tab w:val="left" w:pos="360"/>
        </w:tabs>
        <w:ind w:left="2880" w:right="540" w:hanging="2880"/>
        <w:jc w:val="both"/>
      </w:pPr>
    </w:p>
    <w:p w:rsidR="00E064EA" w:rsidRDefault="00092312" w:rsidP="00C403F4">
      <w:pPr>
        <w:tabs>
          <w:tab w:val="left" w:pos="360"/>
        </w:tabs>
        <w:ind w:left="2880" w:right="540" w:hanging="2880"/>
        <w:jc w:val="both"/>
      </w:pPr>
      <w:r>
        <w:tab/>
      </w:r>
      <w:r>
        <w:tab/>
      </w:r>
      <w:r w:rsidR="00E064EA">
        <w:t>In addition to the fines, a violation of the unlawful use of a cellphone which results in a crash will result in 6 points added to the offender</w:t>
      </w:r>
      <w:r>
        <w:t>’</w:t>
      </w:r>
      <w:r w:rsidR="00E064EA">
        <w:t>s driver license record and the unlawful use of a cell phone while committing a moving violation within a school safety zone will result in an 2 points added to the offender</w:t>
      </w:r>
      <w:r>
        <w:t>’</w:t>
      </w:r>
      <w:r w:rsidR="00E064EA">
        <w:t>s driver license record in addition to the points for the moving violation.</w:t>
      </w:r>
    </w:p>
    <w:p w:rsidR="000F4A97" w:rsidRPr="002420D8" w:rsidRDefault="002420D8" w:rsidP="00C403F4">
      <w:pPr>
        <w:tabs>
          <w:tab w:val="left" w:pos="360"/>
        </w:tabs>
        <w:ind w:left="2880" w:right="540" w:hanging="2880"/>
        <w:jc w:val="both"/>
      </w:pPr>
      <w:r>
        <w:tab/>
      </w:r>
    </w:p>
    <w:p w:rsidR="002420D8" w:rsidRDefault="000F4A97" w:rsidP="00C403F4">
      <w:pPr>
        <w:tabs>
          <w:tab w:val="left" w:pos="360"/>
        </w:tabs>
        <w:ind w:left="2880" w:right="540" w:hanging="2880"/>
        <w:jc w:val="both"/>
      </w:pPr>
      <w:r>
        <w:tab/>
      </w:r>
    </w:p>
    <w:p w:rsidR="000F4A97" w:rsidRDefault="00E953A0" w:rsidP="00C403F4">
      <w:pPr>
        <w:tabs>
          <w:tab w:val="left" w:pos="360"/>
        </w:tabs>
        <w:ind w:left="2880" w:right="540" w:hanging="2880"/>
        <w:jc w:val="both"/>
        <w:rPr>
          <w:b/>
        </w:rPr>
      </w:pPr>
      <w:r>
        <w:rPr>
          <w:b/>
        </w:rPr>
        <w:tab/>
      </w:r>
      <w:r w:rsidR="000F4A97" w:rsidRPr="00CA0C32">
        <w:rPr>
          <w:b/>
        </w:rPr>
        <w:t>Ch. Law 201</w:t>
      </w:r>
      <w:r w:rsidR="00D05647">
        <w:rPr>
          <w:b/>
        </w:rPr>
        <w:t>3</w:t>
      </w:r>
      <w:r w:rsidR="000F4A97" w:rsidRPr="00CA0C32">
        <w:rPr>
          <w:b/>
        </w:rPr>
        <w:t>-</w:t>
      </w:r>
      <w:r w:rsidR="00D05647">
        <w:rPr>
          <w:b/>
        </w:rPr>
        <w:t>161</w:t>
      </w:r>
      <w:r w:rsidR="000F4A97" w:rsidRPr="00CA0C32">
        <w:rPr>
          <w:b/>
        </w:rPr>
        <w:tab/>
      </w:r>
      <w:r w:rsidR="00D05647">
        <w:rPr>
          <w:b/>
        </w:rPr>
        <w:t>S</w:t>
      </w:r>
      <w:r w:rsidR="000F4A97" w:rsidRPr="00CA0C32">
        <w:rPr>
          <w:b/>
        </w:rPr>
        <w:t xml:space="preserve">B </w:t>
      </w:r>
      <w:r w:rsidR="00D05647">
        <w:rPr>
          <w:b/>
        </w:rPr>
        <w:t>62</w:t>
      </w:r>
      <w:r w:rsidR="000F4A97" w:rsidRPr="00CA0C32">
        <w:rPr>
          <w:b/>
        </w:rPr>
        <w:t xml:space="preserve"> </w:t>
      </w:r>
      <w:r w:rsidR="00D05647">
        <w:rPr>
          <w:b/>
        </w:rPr>
        <w:t>Low-Speed Vehicles</w:t>
      </w:r>
      <w:r w:rsidR="001B044B">
        <w:rPr>
          <w:b/>
        </w:rPr>
        <w:tab/>
      </w:r>
      <w:r w:rsidR="001B044B">
        <w:rPr>
          <w:b/>
        </w:rPr>
        <w:tab/>
      </w:r>
      <w:r w:rsidR="000F4A97" w:rsidRPr="00CA0C32">
        <w:rPr>
          <w:b/>
        </w:rPr>
        <w:tab/>
        <w:t xml:space="preserve">Effective </w:t>
      </w:r>
      <w:r w:rsidR="00CA0C32" w:rsidRPr="00CA0C32">
        <w:rPr>
          <w:b/>
        </w:rPr>
        <w:t>07/01/1</w:t>
      </w:r>
      <w:r w:rsidR="00D05647">
        <w:rPr>
          <w:b/>
        </w:rPr>
        <w:t>3</w:t>
      </w:r>
    </w:p>
    <w:p w:rsidR="00E953A0" w:rsidRDefault="00E953A0" w:rsidP="00C403F4">
      <w:pPr>
        <w:tabs>
          <w:tab w:val="left" w:pos="360"/>
        </w:tabs>
        <w:ind w:left="2880" w:right="540" w:hanging="2880"/>
        <w:jc w:val="both"/>
        <w:rPr>
          <w:b/>
        </w:rPr>
      </w:pPr>
    </w:p>
    <w:p w:rsidR="00D05647" w:rsidRDefault="00E953A0" w:rsidP="00C403F4">
      <w:pPr>
        <w:tabs>
          <w:tab w:val="left" w:pos="360"/>
        </w:tabs>
        <w:ind w:left="2880" w:right="540" w:hanging="2880"/>
        <w:jc w:val="both"/>
      </w:pPr>
      <w:r>
        <w:tab/>
      </w:r>
      <w:r w:rsidRPr="00E953A0">
        <w:t>319.14</w:t>
      </w:r>
      <w:r>
        <w:rPr>
          <w:b/>
        </w:rPr>
        <w:tab/>
      </w:r>
      <w:r>
        <w:rPr>
          <w:spacing w:val="-1"/>
          <w:position w:val="1"/>
        </w:rPr>
        <w:t>E</w:t>
      </w:r>
      <w:r w:rsidR="00D05647">
        <w:rPr>
          <w:position w:val="1"/>
        </w:rPr>
        <w:t>stablishes p</w:t>
      </w:r>
      <w:r w:rsidR="00D05647">
        <w:rPr>
          <w:spacing w:val="-1"/>
          <w:position w:val="1"/>
        </w:rPr>
        <w:t>r</w:t>
      </w:r>
      <w:r w:rsidR="00D05647">
        <w:rPr>
          <w:position w:val="1"/>
        </w:rPr>
        <w:t>o</w:t>
      </w:r>
      <w:r w:rsidR="00D05647">
        <w:rPr>
          <w:spacing w:val="-1"/>
          <w:position w:val="1"/>
        </w:rPr>
        <w:t>ce</w:t>
      </w:r>
      <w:r w:rsidR="00D05647">
        <w:rPr>
          <w:position w:val="1"/>
        </w:rPr>
        <w:t>du</w:t>
      </w:r>
      <w:r w:rsidR="00D05647">
        <w:rPr>
          <w:spacing w:val="1"/>
          <w:position w:val="1"/>
        </w:rPr>
        <w:t>r</w:t>
      </w:r>
      <w:r w:rsidR="00D05647">
        <w:rPr>
          <w:spacing w:val="-1"/>
          <w:position w:val="1"/>
        </w:rPr>
        <w:t>e</w:t>
      </w:r>
      <w:r w:rsidR="00D05647">
        <w:rPr>
          <w:position w:val="1"/>
        </w:rPr>
        <w:t>s to allow a</w:t>
      </w:r>
      <w:r w:rsidR="00D05647">
        <w:rPr>
          <w:spacing w:val="-1"/>
          <w:position w:val="1"/>
        </w:rPr>
        <w:t xml:space="preserve"> </w:t>
      </w:r>
      <w:r w:rsidR="00D05647">
        <w:rPr>
          <w:position w:val="1"/>
        </w:rPr>
        <w:t>v</w:t>
      </w:r>
      <w:r w:rsidR="00D05647">
        <w:rPr>
          <w:spacing w:val="1"/>
          <w:position w:val="1"/>
        </w:rPr>
        <w:t>e</w:t>
      </w:r>
      <w:r w:rsidR="00D05647">
        <w:rPr>
          <w:position w:val="1"/>
        </w:rPr>
        <w:t>hicle</w:t>
      </w:r>
      <w:r w:rsidR="00D05647">
        <w:rPr>
          <w:spacing w:val="-1"/>
          <w:position w:val="1"/>
        </w:rPr>
        <w:t xml:space="preserve"> </w:t>
      </w:r>
      <w:r w:rsidR="00D05647">
        <w:rPr>
          <w:position w:val="1"/>
        </w:rPr>
        <w:t>t</w:t>
      </w:r>
      <w:r w:rsidR="00D05647">
        <w:rPr>
          <w:spacing w:val="1"/>
          <w:position w:val="1"/>
        </w:rPr>
        <w:t>i</w:t>
      </w:r>
      <w:r w:rsidR="00D05647">
        <w:rPr>
          <w:position w:val="1"/>
        </w:rPr>
        <w:t>t</w:t>
      </w:r>
      <w:r w:rsidR="00D05647">
        <w:rPr>
          <w:spacing w:val="1"/>
          <w:position w:val="1"/>
        </w:rPr>
        <w:t>l</w:t>
      </w:r>
      <w:r w:rsidR="00D05647">
        <w:rPr>
          <w:spacing w:val="-1"/>
          <w:position w:val="1"/>
        </w:rPr>
        <w:t>e</w:t>
      </w:r>
      <w:r w:rsidR="00D05647">
        <w:rPr>
          <w:position w:val="1"/>
        </w:rPr>
        <w:t xml:space="preserve">d or </w:t>
      </w:r>
      <w:r w:rsidR="00D05647">
        <w:rPr>
          <w:spacing w:val="-1"/>
          <w:position w:val="1"/>
        </w:rPr>
        <w:t>b</w:t>
      </w:r>
      <w:r w:rsidR="00D05647">
        <w:rPr>
          <w:position w:val="1"/>
        </w:rPr>
        <w:t>r</w:t>
      </w:r>
      <w:r w:rsidR="00D05647">
        <w:rPr>
          <w:spacing w:val="-2"/>
          <w:position w:val="1"/>
        </w:rPr>
        <w:t>a</w:t>
      </w:r>
      <w:r w:rsidR="00D05647">
        <w:rPr>
          <w:position w:val="1"/>
        </w:rPr>
        <w:t>nd</w:t>
      </w:r>
      <w:r w:rsidR="00D05647">
        <w:rPr>
          <w:spacing w:val="-1"/>
          <w:position w:val="1"/>
        </w:rPr>
        <w:t>e</w:t>
      </w:r>
      <w:r w:rsidR="00D05647">
        <w:rPr>
          <w:position w:val="1"/>
        </w:rPr>
        <w:t>d</w:t>
      </w:r>
      <w:r w:rsidR="00D05647">
        <w:rPr>
          <w:spacing w:val="2"/>
          <w:position w:val="1"/>
        </w:rPr>
        <w:t xml:space="preserve"> </w:t>
      </w:r>
      <w:r w:rsidR="00D05647">
        <w:rPr>
          <w:spacing w:val="-1"/>
          <w:position w:val="1"/>
        </w:rPr>
        <w:t>a</w:t>
      </w:r>
      <w:r w:rsidR="00D05647">
        <w:rPr>
          <w:spacing w:val="2"/>
          <w:position w:val="1"/>
        </w:rPr>
        <w:t>n</w:t>
      </w:r>
      <w:r w:rsidR="00D05647">
        <w:rPr>
          <w:position w:val="1"/>
        </w:rPr>
        <w:t>d re</w:t>
      </w:r>
      <w:r w:rsidR="00D05647">
        <w:rPr>
          <w:spacing w:val="-2"/>
          <w:position w:val="1"/>
        </w:rPr>
        <w:t>g</w:t>
      </w:r>
      <w:r w:rsidR="00D05647">
        <w:rPr>
          <w:position w:val="1"/>
        </w:rPr>
        <w:t>is</w:t>
      </w:r>
      <w:r w:rsidR="00D05647">
        <w:rPr>
          <w:spacing w:val="1"/>
          <w:position w:val="1"/>
        </w:rPr>
        <w:t>t</w:t>
      </w:r>
      <w:r w:rsidR="00D05647">
        <w:rPr>
          <w:spacing w:val="-1"/>
          <w:position w:val="1"/>
        </w:rPr>
        <w:t>e</w:t>
      </w:r>
      <w:r w:rsidR="00D05647">
        <w:rPr>
          <w:position w:val="1"/>
        </w:rPr>
        <w:t>r</w:t>
      </w:r>
      <w:r w:rsidR="00D05647">
        <w:rPr>
          <w:spacing w:val="-2"/>
          <w:position w:val="1"/>
        </w:rPr>
        <w:t>e</w:t>
      </w:r>
      <w:r w:rsidR="00D05647">
        <w:rPr>
          <w:position w:val="1"/>
        </w:rPr>
        <w:t>d</w:t>
      </w:r>
      <w:r w:rsidR="00D05647">
        <w:rPr>
          <w:spacing w:val="2"/>
          <w:position w:val="1"/>
        </w:rPr>
        <w:t xml:space="preserve"> </w:t>
      </w:r>
      <w:r w:rsidR="00D05647">
        <w:rPr>
          <w:spacing w:val="-1"/>
          <w:position w:val="1"/>
        </w:rPr>
        <w:t>a</w:t>
      </w:r>
      <w:r w:rsidR="00D05647">
        <w:rPr>
          <w:position w:val="1"/>
        </w:rPr>
        <w:t>s a lo</w:t>
      </w:r>
      <w:r w:rsidR="00D05647">
        <w:rPr>
          <w:spacing w:val="4"/>
          <w:position w:val="1"/>
        </w:rPr>
        <w:t>w</w:t>
      </w:r>
      <w:r w:rsidR="00D05647">
        <w:rPr>
          <w:position w:val="1"/>
        </w:rPr>
        <w:t>-</w:t>
      </w:r>
      <w:r>
        <w:rPr>
          <w:position w:val="1"/>
        </w:rPr>
        <w:t xml:space="preserve"> </w:t>
      </w:r>
      <w:r w:rsidR="00D05647">
        <w:t>spe</w:t>
      </w:r>
      <w:r w:rsidR="00D05647">
        <w:rPr>
          <w:spacing w:val="-2"/>
        </w:rPr>
        <w:t>e</w:t>
      </w:r>
      <w:r w:rsidR="00D05647">
        <w:t>d v</w:t>
      </w:r>
      <w:r w:rsidR="00D05647">
        <w:rPr>
          <w:spacing w:val="-1"/>
        </w:rPr>
        <w:t>e</w:t>
      </w:r>
      <w:r w:rsidR="00D05647">
        <w:t>hicle</w:t>
      </w:r>
      <w:r w:rsidR="00D05647">
        <w:rPr>
          <w:spacing w:val="1"/>
        </w:rPr>
        <w:t xml:space="preserve"> (</w:t>
      </w:r>
      <w:r w:rsidR="00D05647">
        <w:rPr>
          <w:spacing w:val="-5"/>
        </w:rPr>
        <w:t>L</w:t>
      </w:r>
      <w:r w:rsidR="00D05647">
        <w:rPr>
          <w:spacing w:val="3"/>
        </w:rPr>
        <w:t>S</w:t>
      </w:r>
      <w:r w:rsidR="00D05647">
        <w:t>V)</w:t>
      </w:r>
      <w:r w:rsidR="00D05647">
        <w:rPr>
          <w:spacing w:val="-1"/>
        </w:rPr>
        <w:t xml:space="preserve"> </w:t>
      </w:r>
      <w:r w:rsidR="00D05647">
        <w:t xml:space="preserve">to </w:t>
      </w:r>
      <w:r w:rsidR="00D05647">
        <w:rPr>
          <w:spacing w:val="3"/>
        </w:rPr>
        <w:t>b</w:t>
      </w:r>
      <w:r w:rsidR="00D05647">
        <w:t>e</w:t>
      </w:r>
      <w:r w:rsidR="00D05647">
        <w:rPr>
          <w:spacing w:val="-1"/>
        </w:rPr>
        <w:t xml:space="preserve"> a</w:t>
      </w:r>
      <w:r w:rsidR="00D05647">
        <w:t>dm</w:t>
      </w:r>
      <w:r w:rsidR="00D05647">
        <w:rPr>
          <w:spacing w:val="1"/>
        </w:rPr>
        <w:t>i</w:t>
      </w:r>
      <w:r w:rsidR="00D05647">
        <w:t>nis</w:t>
      </w:r>
      <w:r w:rsidR="00D05647">
        <w:rPr>
          <w:spacing w:val="1"/>
        </w:rPr>
        <w:t>t</w:t>
      </w:r>
      <w:r w:rsidR="00D05647">
        <w:t>r</w:t>
      </w:r>
      <w:r w:rsidR="00D05647">
        <w:rPr>
          <w:spacing w:val="-2"/>
        </w:rPr>
        <w:t>a</w:t>
      </w:r>
      <w:r w:rsidR="00D05647">
        <w:t>t</w:t>
      </w:r>
      <w:r w:rsidR="00D05647">
        <w:rPr>
          <w:spacing w:val="1"/>
        </w:rPr>
        <w:t>i</w:t>
      </w:r>
      <w:r w:rsidR="00D05647">
        <w:t>v</w:t>
      </w:r>
      <w:r w:rsidR="00D05647">
        <w:rPr>
          <w:spacing w:val="-1"/>
        </w:rPr>
        <w:t>e</w:t>
      </w:r>
      <w:r w:rsidR="00D05647">
        <w:rPr>
          <w:spacing w:val="3"/>
        </w:rPr>
        <w:t>l</w:t>
      </w:r>
      <w:r w:rsidR="00D05647">
        <w:t>y</w:t>
      </w:r>
      <w:r w:rsidR="00D05647">
        <w:rPr>
          <w:spacing w:val="-3"/>
        </w:rPr>
        <w:t xml:space="preserve"> </w:t>
      </w:r>
      <w:r w:rsidR="00D05647">
        <w:rPr>
          <w:spacing w:val="-1"/>
        </w:rPr>
        <w:t>c</w:t>
      </w:r>
      <w:r w:rsidR="00D05647">
        <w:t>onv</w:t>
      </w:r>
      <w:r w:rsidR="00D05647">
        <w:rPr>
          <w:spacing w:val="-1"/>
        </w:rPr>
        <w:t>e</w:t>
      </w:r>
      <w:r w:rsidR="00D05647">
        <w:rPr>
          <w:spacing w:val="1"/>
        </w:rPr>
        <w:t>r</w:t>
      </w:r>
      <w:r w:rsidR="00D05647">
        <w:t>ted to a</w:t>
      </w:r>
      <w:r w:rsidR="00D05647">
        <w:rPr>
          <w:spacing w:val="-1"/>
        </w:rPr>
        <w:t xml:space="preserve"> </w:t>
      </w:r>
      <w:r w:rsidR="00D05647">
        <w:rPr>
          <w:spacing w:val="-2"/>
        </w:rPr>
        <w:t>g</w:t>
      </w:r>
      <w:r w:rsidR="00D05647">
        <w:t>olf</w:t>
      </w:r>
      <w:r w:rsidR="00D05647">
        <w:rPr>
          <w:spacing w:val="2"/>
        </w:rPr>
        <w:t xml:space="preserve"> </w:t>
      </w:r>
      <w:r w:rsidR="00D05647">
        <w:rPr>
          <w:spacing w:val="-1"/>
        </w:rPr>
        <w:t>c</w:t>
      </w:r>
      <w:r w:rsidR="00D05647">
        <w:rPr>
          <w:spacing w:val="1"/>
        </w:rPr>
        <w:t>a</w:t>
      </w:r>
      <w:r w:rsidR="00D05647">
        <w:t>rt upon v</w:t>
      </w:r>
      <w:r w:rsidR="00D05647">
        <w:rPr>
          <w:spacing w:val="1"/>
        </w:rPr>
        <w:t>e</w:t>
      </w:r>
      <w:r w:rsidR="00D05647">
        <w:t>ri</w:t>
      </w:r>
      <w:r w:rsidR="00D05647">
        <w:rPr>
          <w:spacing w:val="-1"/>
        </w:rPr>
        <w:t>f</w:t>
      </w:r>
      <w:r w:rsidR="00D05647">
        <w:t>ic</w:t>
      </w:r>
      <w:r w:rsidR="00D05647">
        <w:rPr>
          <w:spacing w:val="-1"/>
        </w:rPr>
        <w:t>a</w:t>
      </w:r>
      <w:r w:rsidR="00D05647">
        <w:t>t</w:t>
      </w:r>
      <w:r w:rsidR="00D05647">
        <w:rPr>
          <w:spacing w:val="1"/>
        </w:rPr>
        <w:t>i</w:t>
      </w:r>
      <w:r w:rsidR="00D05647">
        <w:t>on of</w:t>
      </w:r>
      <w:r w:rsidR="00D05647">
        <w:rPr>
          <w:spacing w:val="-1"/>
        </w:rPr>
        <w:t xml:space="preserve"> </w:t>
      </w:r>
      <w:r w:rsidR="00D05647">
        <w:t xml:space="preserve">the </w:t>
      </w:r>
      <w:r w:rsidR="00D05647">
        <w:rPr>
          <w:spacing w:val="-1"/>
        </w:rPr>
        <w:t>c</w:t>
      </w:r>
      <w:r w:rsidR="00D05647">
        <w:t>onv</w:t>
      </w:r>
      <w:r w:rsidR="00D05647">
        <w:rPr>
          <w:spacing w:val="-1"/>
        </w:rPr>
        <w:t>e</w:t>
      </w:r>
      <w:r w:rsidR="00D05647">
        <w:t xml:space="preserve">rsion </w:t>
      </w:r>
      <w:r w:rsidR="00D05647">
        <w:rPr>
          <w:spacing w:val="5"/>
        </w:rPr>
        <w:t>b</w:t>
      </w:r>
      <w:r w:rsidR="00D05647">
        <w:t>y</w:t>
      </w:r>
      <w:r w:rsidR="00D05647">
        <w:rPr>
          <w:spacing w:val="-5"/>
        </w:rPr>
        <w:t xml:space="preserve"> </w:t>
      </w:r>
      <w:r w:rsidR="00D05647">
        <w:t xml:space="preserve">the </w:t>
      </w:r>
      <w:r w:rsidR="00D05647">
        <w:rPr>
          <w:spacing w:val="1"/>
        </w:rPr>
        <w:t>D</w:t>
      </w:r>
      <w:r w:rsidR="00D05647">
        <w:rPr>
          <w:spacing w:val="-1"/>
        </w:rPr>
        <w:t>e</w:t>
      </w:r>
      <w:r w:rsidR="00D05647">
        <w:t>p</w:t>
      </w:r>
      <w:r w:rsidR="00D05647">
        <w:rPr>
          <w:spacing w:val="-1"/>
        </w:rPr>
        <w:t>a</w:t>
      </w:r>
      <w:r w:rsidR="00D05647">
        <w:t>r</w:t>
      </w:r>
      <w:r w:rsidR="00D05647">
        <w:rPr>
          <w:spacing w:val="2"/>
        </w:rPr>
        <w:t>t</w:t>
      </w:r>
      <w:r w:rsidR="00D05647">
        <w:t>ment</w:t>
      </w:r>
      <w:r>
        <w:t xml:space="preserve"> for a </w:t>
      </w:r>
      <w:r w:rsidR="00D05647">
        <w:t xml:space="preserve">$40 </w:t>
      </w:r>
      <w:r w:rsidR="00D05647">
        <w:rPr>
          <w:spacing w:val="-1"/>
        </w:rPr>
        <w:t>a</w:t>
      </w:r>
      <w:r w:rsidR="00D05647">
        <w:rPr>
          <w:spacing w:val="2"/>
        </w:rPr>
        <w:t>d</w:t>
      </w:r>
      <w:r w:rsidR="00D05647">
        <w:t>m</w:t>
      </w:r>
      <w:r w:rsidR="00D05647">
        <w:rPr>
          <w:spacing w:val="1"/>
        </w:rPr>
        <w:t>i</w:t>
      </w:r>
      <w:r w:rsidR="00D05647">
        <w:t>nis</w:t>
      </w:r>
      <w:r w:rsidR="00D05647">
        <w:rPr>
          <w:spacing w:val="1"/>
        </w:rPr>
        <w:t>t</w:t>
      </w:r>
      <w:r w:rsidR="00D05647">
        <w:t>r</w:t>
      </w:r>
      <w:r w:rsidR="00D05647">
        <w:rPr>
          <w:spacing w:val="-2"/>
        </w:rPr>
        <w:t>a</w:t>
      </w:r>
      <w:r w:rsidR="00D05647">
        <w:t>t</w:t>
      </w:r>
      <w:r w:rsidR="00D05647">
        <w:rPr>
          <w:spacing w:val="1"/>
        </w:rPr>
        <w:t>i</w:t>
      </w:r>
      <w:r w:rsidR="00D05647">
        <w:t>ve</w:t>
      </w:r>
      <w:r w:rsidR="00D05647">
        <w:rPr>
          <w:spacing w:val="-1"/>
        </w:rPr>
        <w:t xml:space="preserve"> fee</w:t>
      </w:r>
      <w:r>
        <w:rPr>
          <w:spacing w:val="-1"/>
        </w:rPr>
        <w:t>.</w:t>
      </w:r>
    </w:p>
    <w:p w:rsidR="00524F54" w:rsidRDefault="00524F54" w:rsidP="00C403F4">
      <w:pPr>
        <w:tabs>
          <w:tab w:val="left" w:pos="360"/>
        </w:tabs>
        <w:ind w:left="2880" w:right="540" w:hanging="2880"/>
        <w:jc w:val="both"/>
      </w:pPr>
      <w:r>
        <w:tab/>
      </w:r>
    </w:p>
    <w:p w:rsidR="00524F54" w:rsidRPr="006F69F2" w:rsidRDefault="00F240A1" w:rsidP="00C403F4">
      <w:pPr>
        <w:tabs>
          <w:tab w:val="left" w:pos="360"/>
        </w:tabs>
        <w:ind w:left="2880" w:right="540" w:hanging="2880"/>
        <w:jc w:val="both"/>
        <w:rPr>
          <w:b/>
        </w:rPr>
      </w:pPr>
      <w:r>
        <w:rPr>
          <w:b/>
        </w:rPr>
        <w:tab/>
      </w:r>
      <w:r w:rsidR="00524F54" w:rsidRPr="006F69F2">
        <w:rPr>
          <w:b/>
        </w:rPr>
        <w:t>Ch. Law 201</w:t>
      </w:r>
      <w:r w:rsidR="00524F54">
        <w:rPr>
          <w:b/>
        </w:rPr>
        <w:t>3-033</w:t>
      </w:r>
      <w:r w:rsidR="00524F54" w:rsidRPr="006F69F2">
        <w:rPr>
          <w:b/>
        </w:rPr>
        <w:tab/>
      </w:r>
      <w:r w:rsidR="00524F54">
        <w:rPr>
          <w:b/>
        </w:rPr>
        <w:t>S</w:t>
      </w:r>
      <w:r w:rsidR="00524F54" w:rsidRPr="006F69F2">
        <w:rPr>
          <w:b/>
        </w:rPr>
        <w:t xml:space="preserve">B </w:t>
      </w:r>
      <w:r w:rsidR="00524F54">
        <w:rPr>
          <w:b/>
        </w:rPr>
        <w:t>92</w:t>
      </w:r>
      <w:r w:rsidR="00524F54" w:rsidRPr="006F69F2">
        <w:rPr>
          <w:b/>
        </w:rPr>
        <w:t xml:space="preserve"> </w:t>
      </w:r>
      <w:r w:rsidR="00524F54">
        <w:rPr>
          <w:b/>
        </w:rPr>
        <w:t>Searches and Seizures</w:t>
      </w:r>
      <w:r w:rsidR="00524F54" w:rsidRPr="006F69F2">
        <w:rPr>
          <w:b/>
        </w:rPr>
        <w:tab/>
      </w:r>
      <w:r w:rsidR="00524F54" w:rsidRPr="006F69F2">
        <w:rPr>
          <w:b/>
        </w:rPr>
        <w:tab/>
        <w:t>Effective 07/01/1</w:t>
      </w:r>
      <w:r w:rsidR="00524F54">
        <w:rPr>
          <w:b/>
        </w:rPr>
        <w:t>3</w:t>
      </w:r>
    </w:p>
    <w:p w:rsidR="009B2E11" w:rsidRPr="009B2E11" w:rsidRDefault="00FE4909" w:rsidP="00C403F4">
      <w:pPr>
        <w:tabs>
          <w:tab w:val="left" w:pos="360"/>
        </w:tabs>
        <w:ind w:left="2880" w:right="540" w:hanging="2880"/>
        <w:jc w:val="both"/>
        <w:rPr>
          <w:sz w:val="23"/>
          <w:szCs w:val="23"/>
        </w:rPr>
      </w:pPr>
      <w:r>
        <w:rPr>
          <w:sz w:val="23"/>
          <w:szCs w:val="23"/>
        </w:rPr>
        <w:tab/>
      </w:r>
      <w:r>
        <w:rPr>
          <w:sz w:val="23"/>
          <w:szCs w:val="23"/>
        </w:rPr>
        <w:tab/>
      </w:r>
    </w:p>
    <w:p w:rsidR="00EE1FB7" w:rsidRPr="004B0419" w:rsidRDefault="009B2E11" w:rsidP="00C403F4">
      <w:pPr>
        <w:tabs>
          <w:tab w:val="left" w:pos="360"/>
        </w:tabs>
        <w:ind w:left="2880" w:right="540" w:hanging="2880"/>
        <w:jc w:val="both"/>
      </w:pPr>
      <w:r w:rsidRPr="009B2E11">
        <w:rPr>
          <w:sz w:val="23"/>
          <w:szCs w:val="23"/>
        </w:rPr>
        <w:t xml:space="preserve"> </w:t>
      </w:r>
      <w:r>
        <w:rPr>
          <w:sz w:val="23"/>
          <w:szCs w:val="23"/>
        </w:rPr>
        <w:tab/>
      </w:r>
      <w:r>
        <w:rPr>
          <w:sz w:val="23"/>
          <w:szCs w:val="23"/>
        </w:rPr>
        <w:tab/>
      </w:r>
      <w:r w:rsidRPr="004B0419">
        <w:t xml:space="preserve">Creates the Freedom from Unwarranted Surveillance Act. </w:t>
      </w:r>
      <w:r w:rsidR="00FE4909" w:rsidRPr="004B0419">
        <w:t xml:space="preserve">Provides definition of </w:t>
      </w:r>
      <w:r w:rsidR="00F427E8">
        <w:t xml:space="preserve">a </w:t>
      </w:r>
      <w:r w:rsidR="00FE4909" w:rsidRPr="004B0419">
        <w:t>drone. Prohibits law enforcement agencies from using drones to gather evidence or other information, except in certain narrow circumstances.</w:t>
      </w:r>
    </w:p>
    <w:p w:rsidR="00FE4909" w:rsidRPr="004B0419" w:rsidRDefault="00FE4909" w:rsidP="00C403F4">
      <w:pPr>
        <w:tabs>
          <w:tab w:val="left" w:pos="360"/>
        </w:tabs>
        <w:ind w:left="2880" w:right="540" w:hanging="2880"/>
        <w:jc w:val="both"/>
      </w:pPr>
      <w:r w:rsidRPr="004B0419">
        <w:tab/>
      </w:r>
      <w:r w:rsidRPr="004B0419">
        <w:tab/>
      </w:r>
    </w:p>
    <w:p w:rsidR="00FE4909" w:rsidRPr="004B0419" w:rsidRDefault="00FE4909" w:rsidP="00C403F4">
      <w:pPr>
        <w:tabs>
          <w:tab w:val="left" w:pos="360"/>
        </w:tabs>
        <w:ind w:left="2880" w:right="540" w:hanging="2880"/>
        <w:jc w:val="both"/>
      </w:pPr>
      <w:r w:rsidRPr="004B0419">
        <w:tab/>
      </w:r>
      <w:r w:rsidRPr="004B0419">
        <w:tab/>
        <w:t>In addition to the inadmissibility of evidence, allows aggrieved party to initiate civil action to prevent or remedy a violation of prohibitions.</w:t>
      </w:r>
    </w:p>
    <w:p w:rsidR="00EE1FB7" w:rsidRPr="004B0419" w:rsidRDefault="00EE1FB7" w:rsidP="00C403F4">
      <w:pPr>
        <w:tabs>
          <w:tab w:val="left" w:pos="360"/>
        </w:tabs>
        <w:ind w:left="2880" w:right="540" w:hanging="2880"/>
        <w:jc w:val="both"/>
      </w:pPr>
    </w:p>
    <w:p w:rsidR="008E146B" w:rsidRPr="006F69F2" w:rsidRDefault="008E146B" w:rsidP="00C403F4">
      <w:pPr>
        <w:tabs>
          <w:tab w:val="left" w:pos="360"/>
        </w:tabs>
        <w:ind w:left="2880" w:right="540" w:hanging="2880"/>
        <w:jc w:val="both"/>
        <w:rPr>
          <w:b/>
        </w:rPr>
      </w:pPr>
      <w:r>
        <w:lastRenderedPageBreak/>
        <w:tab/>
      </w:r>
      <w:r w:rsidRPr="006F69F2">
        <w:rPr>
          <w:b/>
        </w:rPr>
        <w:t>Ch. Law 201</w:t>
      </w:r>
      <w:r w:rsidR="002F5A65">
        <w:rPr>
          <w:b/>
        </w:rPr>
        <w:t>3-0</w:t>
      </w:r>
      <w:r w:rsidR="00524F54">
        <w:rPr>
          <w:b/>
        </w:rPr>
        <w:t>74</w:t>
      </w:r>
      <w:r w:rsidRPr="006F69F2">
        <w:rPr>
          <w:b/>
        </w:rPr>
        <w:tab/>
      </w:r>
      <w:r w:rsidR="002F5A65">
        <w:rPr>
          <w:b/>
        </w:rPr>
        <w:t>S</w:t>
      </w:r>
      <w:r w:rsidRPr="006F69F2">
        <w:rPr>
          <w:b/>
        </w:rPr>
        <w:t xml:space="preserve">B </w:t>
      </w:r>
      <w:r w:rsidR="002F5A65">
        <w:rPr>
          <w:b/>
        </w:rPr>
        <w:t>9</w:t>
      </w:r>
      <w:r w:rsidR="00350AC7">
        <w:rPr>
          <w:b/>
        </w:rPr>
        <w:t>3</w:t>
      </w:r>
      <w:r w:rsidRPr="006F69F2">
        <w:rPr>
          <w:b/>
        </w:rPr>
        <w:t xml:space="preserve"> </w:t>
      </w:r>
      <w:r w:rsidR="002F5A65">
        <w:rPr>
          <w:b/>
        </w:rPr>
        <w:t>Homelessness</w:t>
      </w:r>
      <w:r w:rsidRPr="006F69F2">
        <w:rPr>
          <w:b/>
        </w:rPr>
        <w:tab/>
      </w:r>
      <w:r w:rsidRPr="006F69F2">
        <w:rPr>
          <w:b/>
        </w:rPr>
        <w:tab/>
      </w:r>
      <w:r w:rsidRPr="006F69F2">
        <w:rPr>
          <w:b/>
        </w:rPr>
        <w:tab/>
      </w:r>
      <w:r w:rsidRPr="006F69F2">
        <w:rPr>
          <w:b/>
        </w:rPr>
        <w:tab/>
        <w:t>Effective 07/01/1</w:t>
      </w:r>
      <w:r w:rsidR="002F5A65">
        <w:rPr>
          <w:b/>
        </w:rPr>
        <w:t>3</w:t>
      </w:r>
    </w:p>
    <w:p w:rsidR="008E146B" w:rsidRPr="00AA4C7B" w:rsidRDefault="008E146B" w:rsidP="00C403F4">
      <w:pPr>
        <w:tabs>
          <w:tab w:val="left" w:pos="360"/>
        </w:tabs>
        <w:ind w:left="2880" w:right="540" w:hanging="2880"/>
        <w:jc w:val="both"/>
      </w:pPr>
    </w:p>
    <w:p w:rsidR="0041125E" w:rsidRDefault="00E5797B" w:rsidP="00C403F4">
      <w:pPr>
        <w:ind w:left="2880" w:right="540" w:hanging="2460"/>
        <w:jc w:val="both"/>
      </w:pPr>
      <w:r w:rsidRPr="00312DED">
        <w:t>320.02</w:t>
      </w:r>
      <w:r>
        <w:t xml:space="preserve"> </w:t>
      </w:r>
      <w:r w:rsidR="00F36498">
        <w:t xml:space="preserve">&amp; </w:t>
      </w:r>
      <w:r w:rsidR="00FE7EA8">
        <w:t>322.08</w:t>
      </w:r>
      <w:r>
        <w:tab/>
        <w:t>A</w:t>
      </w:r>
      <w:r w:rsidRPr="00312DED">
        <w:t>uthoriz</w:t>
      </w:r>
      <w:r>
        <w:t>es</w:t>
      </w:r>
      <w:r w:rsidRPr="00312DED">
        <w:t xml:space="preserve"> the Department to include a voluntary contribution of $1 per applicant to aid the homeless</w:t>
      </w:r>
      <w:r>
        <w:t xml:space="preserve"> </w:t>
      </w:r>
      <w:r w:rsidRPr="00312DED">
        <w:t>on the motor vehicle registration</w:t>
      </w:r>
      <w:r w:rsidR="00125716">
        <w:t xml:space="preserve">s, applications for </w:t>
      </w:r>
      <w:r>
        <w:t>driver licenses or identification card</w:t>
      </w:r>
      <w:r w:rsidR="00125716">
        <w:t>s</w:t>
      </w:r>
      <w:r>
        <w:t xml:space="preserve">.  </w:t>
      </w:r>
    </w:p>
    <w:p w:rsidR="0041125E" w:rsidRDefault="0041125E" w:rsidP="00C403F4">
      <w:pPr>
        <w:tabs>
          <w:tab w:val="left" w:pos="360"/>
        </w:tabs>
        <w:ind w:left="2880" w:right="540" w:hanging="2880"/>
        <w:jc w:val="both"/>
      </w:pPr>
    </w:p>
    <w:p w:rsidR="001B044B" w:rsidRDefault="006F69F2" w:rsidP="00C403F4">
      <w:pPr>
        <w:tabs>
          <w:tab w:val="left" w:pos="360"/>
        </w:tabs>
        <w:ind w:left="2880" w:right="540" w:hanging="2880"/>
        <w:jc w:val="both"/>
        <w:rPr>
          <w:b/>
        </w:rPr>
      </w:pPr>
      <w:r>
        <w:tab/>
      </w:r>
      <w:r w:rsidRPr="006F69F2">
        <w:rPr>
          <w:b/>
        </w:rPr>
        <w:t>Ch. Law 201</w:t>
      </w:r>
      <w:r w:rsidR="00563A7A">
        <w:rPr>
          <w:b/>
        </w:rPr>
        <w:t>3</w:t>
      </w:r>
      <w:r w:rsidRPr="006F69F2">
        <w:rPr>
          <w:b/>
        </w:rPr>
        <w:t>-</w:t>
      </w:r>
      <w:r w:rsidR="00563A7A">
        <w:rPr>
          <w:b/>
        </w:rPr>
        <w:t>075</w:t>
      </w:r>
      <w:r w:rsidRPr="006F69F2">
        <w:rPr>
          <w:b/>
        </w:rPr>
        <w:tab/>
        <w:t>HB 11</w:t>
      </w:r>
      <w:r w:rsidR="00563A7A">
        <w:rPr>
          <w:b/>
        </w:rPr>
        <w:t>3</w:t>
      </w:r>
      <w:r w:rsidRPr="006F69F2">
        <w:rPr>
          <w:b/>
        </w:rPr>
        <w:t xml:space="preserve"> </w:t>
      </w:r>
      <w:r w:rsidR="00563A7A">
        <w:rPr>
          <w:b/>
        </w:rPr>
        <w:t>Distribution of Materials Harmful to Minors</w:t>
      </w:r>
      <w:r w:rsidR="00C403F4">
        <w:rPr>
          <w:b/>
        </w:rPr>
        <w:t xml:space="preserve">  </w:t>
      </w:r>
    </w:p>
    <w:p w:rsidR="006F69F2" w:rsidRPr="006F69F2" w:rsidRDefault="001B044B" w:rsidP="00C403F4">
      <w:pPr>
        <w:tabs>
          <w:tab w:val="left" w:pos="360"/>
        </w:tabs>
        <w:ind w:left="2880" w:right="540" w:hanging="2880"/>
        <w:jc w:val="both"/>
        <w:rPr>
          <w:b/>
        </w:rPr>
      </w:pPr>
      <w:r>
        <w:rPr>
          <w:b/>
        </w:rPr>
        <w:tab/>
      </w:r>
      <w:r>
        <w:rPr>
          <w:b/>
        </w:rPr>
        <w:tab/>
      </w:r>
      <w:r>
        <w:rPr>
          <w:b/>
        </w:rPr>
        <w:tab/>
      </w:r>
      <w:r>
        <w:rPr>
          <w:b/>
        </w:rPr>
        <w:tab/>
      </w:r>
      <w:r>
        <w:rPr>
          <w:b/>
        </w:rPr>
        <w:tab/>
      </w:r>
      <w:r>
        <w:rPr>
          <w:b/>
        </w:rPr>
        <w:tab/>
      </w:r>
      <w:r>
        <w:rPr>
          <w:b/>
        </w:rPr>
        <w:tab/>
      </w:r>
      <w:r>
        <w:rPr>
          <w:b/>
        </w:rPr>
        <w:tab/>
      </w:r>
      <w:r w:rsidR="006F69F2" w:rsidRPr="006F69F2">
        <w:rPr>
          <w:b/>
        </w:rPr>
        <w:t xml:space="preserve">Effective </w:t>
      </w:r>
      <w:r w:rsidR="00C06688">
        <w:rPr>
          <w:b/>
        </w:rPr>
        <w:t>10</w:t>
      </w:r>
      <w:r w:rsidR="006F69F2" w:rsidRPr="006F69F2">
        <w:rPr>
          <w:b/>
        </w:rPr>
        <w:t>/01/1</w:t>
      </w:r>
      <w:r w:rsidR="00C06688">
        <w:rPr>
          <w:b/>
        </w:rPr>
        <w:t>3</w:t>
      </w:r>
    </w:p>
    <w:p w:rsidR="006F69F2" w:rsidRDefault="006F69F2" w:rsidP="00C403F4">
      <w:pPr>
        <w:tabs>
          <w:tab w:val="left" w:pos="360"/>
        </w:tabs>
        <w:ind w:left="2880" w:right="540" w:hanging="2880"/>
        <w:jc w:val="both"/>
      </w:pPr>
    </w:p>
    <w:p w:rsidR="00E71F74" w:rsidRDefault="006F69F2" w:rsidP="00C403F4">
      <w:pPr>
        <w:tabs>
          <w:tab w:val="left" w:pos="360"/>
        </w:tabs>
        <w:ind w:left="2880" w:right="540" w:hanging="2880"/>
        <w:jc w:val="both"/>
      </w:pPr>
      <w:r>
        <w:tab/>
      </w:r>
      <w:r w:rsidR="00E71F74">
        <w:t>847.012</w:t>
      </w:r>
      <w:r w:rsidR="00E71F74">
        <w:tab/>
        <w:t>Makes it a third degree felony for an adult to knowingly distribute materials harmful to minors on school property or post on school p</w:t>
      </w:r>
      <w:r w:rsidR="00F427E8">
        <w:t xml:space="preserve">roperty. Provides exception for </w:t>
      </w:r>
      <w:r w:rsidR="00E71F74">
        <w:t>school-approved instructional materials.</w:t>
      </w:r>
    </w:p>
    <w:p w:rsidR="00E71F74" w:rsidRDefault="00E71F74" w:rsidP="00C403F4">
      <w:pPr>
        <w:tabs>
          <w:tab w:val="left" w:pos="360"/>
        </w:tabs>
        <w:ind w:left="2880" w:right="540" w:hanging="2880"/>
        <w:jc w:val="both"/>
      </w:pPr>
    </w:p>
    <w:p w:rsidR="008E146B" w:rsidRDefault="00543076" w:rsidP="00C403F4">
      <w:pPr>
        <w:tabs>
          <w:tab w:val="left" w:pos="360"/>
        </w:tabs>
        <w:ind w:left="2880" w:right="540" w:hanging="2880"/>
        <w:jc w:val="both"/>
        <w:rPr>
          <w:b/>
        </w:rPr>
      </w:pPr>
      <w:r w:rsidRPr="008E146B">
        <w:rPr>
          <w:b/>
        </w:rPr>
        <w:tab/>
      </w:r>
      <w:r w:rsidR="008E146B">
        <w:rPr>
          <w:b/>
        </w:rPr>
        <w:t>Ch. Law 201</w:t>
      </w:r>
      <w:r w:rsidR="00CE7F2E">
        <w:rPr>
          <w:b/>
        </w:rPr>
        <w:t>3</w:t>
      </w:r>
      <w:r w:rsidR="008E146B">
        <w:rPr>
          <w:b/>
        </w:rPr>
        <w:t>-</w:t>
      </w:r>
      <w:r w:rsidR="00CE7F2E">
        <w:rPr>
          <w:b/>
        </w:rPr>
        <w:t>192</w:t>
      </w:r>
      <w:r w:rsidR="008E146B">
        <w:rPr>
          <w:b/>
        </w:rPr>
        <w:tab/>
        <w:t xml:space="preserve">HB </w:t>
      </w:r>
      <w:r w:rsidR="00CE7F2E">
        <w:rPr>
          <w:b/>
        </w:rPr>
        <w:t>247</w:t>
      </w:r>
      <w:r w:rsidR="008E146B">
        <w:rPr>
          <w:b/>
        </w:rPr>
        <w:t xml:space="preserve"> </w:t>
      </w:r>
      <w:r w:rsidR="00CE7F2E">
        <w:rPr>
          <w:b/>
        </w:rPr>
        <w:t>Paper Reduction</w:t>
      </w:r>
      <w:r w:rsidR="008E146B">
        <w:rPr>
          <w:b/>
        </w:rPr>
        <w:tab/>
      </w:r>
      <w:r w:rsidR="00CE7F2E">
        <w:rPr>
          <w:b/>
        </w:rPr>
        <w:tab/>
      </w:r>
      <w:r w:rsidR="00CE7F2E">
        <w:rPr>
          <w:b/>
        </w:rPr>
        <w:tab/>
      </w:r>
      <w:r w:rsidR="008E146B">
        <w:rPr>
          <w:b/>
        </w:rPr>
        <w:t xml:space="preserve"> Effective </w:t>
      </w:r>
      <w:r w:rsidR="00CE7F2E">
        <w:rPr>
          <w:b/>
        </w:rPr>
        <w:t>10/01</w:t>
      </w:r>
      <w:r w:rsidR="008E146B">
        <w:rPr>
          <w:b/>
        </w:rPr>
        <w:t>/</w:t>
      </w:r>
      <w:r w:rsidR="00CE7F2E">
        <w:rPr>
          <w:b/>
        </w:rPr>
        <w:t>13</w:t>
      </w:r>
    </w:p>
    <w:p w:rsidR="008E146B" w:rsidRDefault="008E146B" w:rsidP="00C403F4">
      <w:pPr>
        <w:tabs>
          <w:tab w:val="left" w:pos="360"/>
        </w:tabs>
        <w:ind w:left="2880" w:right="540" w:hanging="2880"/>
        <w:jc w:val="both"/>
        <w:rPr>
          <w:b/>
        </w:rPr>
      </w:pPr>
    </w:p>
    <w:p w:rsidR="0059449E" w:rsidRDefault="008E146B" w:rsidP="00C403F4">
      <w:pPr>
        <w:tabs>
          <w:tab w:val="left" w:pos="360"/>
        </w:tabs>
        <w:ind w:left="2880" w:right="540" w:hanging="2880"/>
        <w:jc w:val="both"/>
      </w:pPr>
      <w:r>
        <w:tab/>
      </w:r>
      <w:r w:rsidR="00F826B3" w:rsidRPr="00F826B3">
        <w:rPr>
          <w:rStyle w:val="sectionnumber"/>
        </w:rPr>
        <w:t>97.052</w:t>
      </w:r>
      <w:r w:rsidR="006B077A">
        <w:rPr>
          <w:rStyle w:val="sectionnumber"/>
        </w:rPr>
        <w:t>,</w:t>
      </w:r>
      <w:r w:rsidR="006B077A" w:rsidRPr="006B077A">
        <w:rPr>
          <w:rFonts w:ascii="Arial" w:hAnsi="Arial" w:cs="Arial"/>
          <w:sz w:val="20"/>
          <w:szCs w:val="20"/>
        </w:rPr>
        <w:t xml:space="preserve"> </w:t>
      </w:r>
      <w:r w:rsidR="006B077A" w:rsidRPr="006B077A">
        <w:t>101.2</w:t>
      </w:r>
      <w:r w:rsidR="00F826B3">
        <w:rPr>
          <w:rStyle w:val="sectionnumber"/>
          <w:rFonts w:ascii="Arial" w:hAnsi="Arial" w:cs="Arial"/>
          <w:sz w:val="20"/>
          <w:szCs w:val="20"/>
        </w:rPr>
        <w:t> </w:t>
      </w:r>
      <w:r w:rsidR="0059449E">
        <w:tab/>
        <w:t>Provides for the use of an electronic medium to collect and disseminate information as required by law in certain settings. Requires the statewide voter registration application to elicit the voter registration applicant’s e-mail address and an indication of whether the applicant wishes to receive sample ballots by e-mail; and authorizes the supervisor of elections to provide electronic sample ballots to electors if certain conditions are met.</w:t>
      </w:r>
    </w:p>
    <w:p w:rsidR="0059449E" w:rsidRDefault="0059449E" w:rsidP="00C403F4">
      <w:pPr>
        <w:tabs>
          <w:tab w:val="left" w:pos="360"/>
        </w:tabs>
        <w:ind w:left="2880" w:right="540" w:hanging="2880"/>
        <w:jc w:val="both"/>
      </w:pPr>
    </w:p>
    <w:p w:rsidR="00236840" w:rsidRPr="00236840" w:rsidRDefault="00236840" w:rsidP="00C403F4">
      <w:pPr>
        <w:tabs>
          <w:tab w:val="left" w:pos="360"/>
        </w:tabs>
        <w:ind w:left="2880" w:right="540" w:hanging="2880"/>
        <w:jc w:val="both"/>
        <w:rPr>
          <w:b/>
        </w:rPr>
      </w:pPr>
      <w:r>
        <w:tab/>
      </w:r>
      <w:r w:rsidRPr="00236840">
        <w:rPr>
          <w:b/>
        </w:rPr>
        <w:t>Ch. Law 201</w:t>
      </w:r>
      <w:r w:rsidR="00A1228B">
        <w:rPr>
          <w:b/>
        </w:rPr>
        <w:t>3</w:t>
      </w:r>
      <w:r w:rsidRPr="00236840">
        <w:rPr>
          <w:b/>
        </w:rPr>
        <w:t>-</w:t>
      </w:r>
      <w:r w:rsidR="00A1228B">
        <w:rPr>
          <w:b/>
        </w:rPr>
        <w:t>029</w:t>
      </w:r>
      <w:r w:rsidRPr="00236840">
        <w:rPr>
          <w:b/>
        </w:rPr>
        <w:tab/>
      </w:r>
      <w:r w:rsidR="00A1228B">
        <w:rPr>
          <w:b/>
        </w:rPr>
        <w:t>S</w:t>
      </w:r>
      <w:r w:rsidRPr="00236840">
        <w:rPr>
          <w:b/>
        </w:rPr>
        <w:t xml:space="preserve">B </w:t>
      </w:r>
      <w:r w:rsidR="00A1228B">
        <w:rPr>
          <w:b/>
        </w:rPr>
        <w:t>294 Controlled Substances</w:t>
      </w:r>
      <w:r w:rsidR="00C403F4">
        <w:rPr>
          <w:b/>
        </w:rPr>
        <w:tab/>
      </w:r>
      <w:r w:rsidR="00C403F4">
        <w:rPr>
          <w:b/>
        </w:rPr>
        <w:tab/>
      </w:r>
      <w:r w:rsidRPr="00236840">
        <w:rPr>
          <w:b/>
        </w:rPr>
        <w:t>Effective 0</w:t>
      </w:r>
      <w:r w:rsidR="00A1228B">
        <w:rPr>
          <w:b/>
        </w:rPr>
        <w:t>4</w:t>
      </w:r>
      <w:r w:rsidRPr="00236840">
        <w:rPr>
          <w:b/>
        </w:rPr>
        <w:t>/</w:t>
      </w:r>
      <w:r w:rsidR="00A1228B">
        <w:rPr>
          <w:b/>
        </w:rPr>
        <w:t>24</w:t>
      </w:r>
      <w:r w:rsidRPr="00236840">
        <w:rPr>
          <w:b/>
        </w:rPr>
        <w:t>/1</w:t>
      </w:r>
      <w:r w:rsidR="00A1228B">
        <w:rPr>
          <w:b/>
        </w:rPr>
        <w:t>3</w:t>
      </w:r>
    </w:p>
    <w:p w:rsidR="00067945" w:rsidRDefault="00067945" w:rsidP="00C403F4">
      <w:pPr>
        <w:pStyle w:val="Default"/>
        <w:ind w:right="540"/>
        <w:jc w:val="both"/>
      </w:pPr>
    </w:p>
    <w:p w:rsidR="00236840" w:rsidRDefault="000661BF" w:rsidP="00C403F4">
      <w:pPr>
        <w:pStyle w:val="Default"/>
        <w:ind w:left="2880" w:right="540" w:hanging="2520"/>
        <w:jc w:val="both"/>
        <w:rPr>
          <w:sz w:val="23"/>
          <w:szCs w:val="23"/>
        </w:rPr>
      </w:pPr>
      <w:r w:rsidRPr="00440943">
        <w:t>893.03, 893.13,</w:t>
      </w:r>
      <w:r w:rsidR="00922B04" w:rsidRPr="00440943">
        <w:t xml:space="preserve"> </w:t>
      </w:r>
      <w:r w:rsidRPr="00440943">
        <w:t>893.135</w:t>
      </w:r>
      <w:r>
        <w:rPr>
          <w:sz w:val="23"/>
          <w:szCs w:val="23"/>
        </w:rPr>
        <w:tab/>
      </w:r>
      <w:r w:rsidR="00067945">
        <w:rPr>
          <w:sz w:val="23"/>
          <w:szCs w:val="23"/>
        </w:rPr>
        <w:t>Codifies the Schedule I scheduling of the substances in the Attorney General</w:t>
      </w:r>
      <w:r w:rsidR="009B1D62">
        <w:rPr>
          <w:sz w:val="23"/>
          <w:szCs w:val="23"/>
        </w:rPr>
        <w:t>’</w:t>
      </w:r>
      <w:r w:rsidR="00067945">
        <w:rPr>
          <w:sz w:val="23"/>
          <w:szCs w:val="23"/>
        </w:rPr>
        <w:t>s emergency rule issued on December 11, 2012, which scheduled synthetic cannabinoids, cathinones, and phenethylamines as Schedule I controlled substances.</w:t>
      </w:r>
      <w:r w:rsidR="00067945">
        <w:rPr>
          <w:sz w:val="16"/>
          <w:szCs w:val="16"/>
        </w:rPr>
        <w:t xml:space="preserve"> </w:t>
      </w:r>
      <w:r w:rsidR="00067945">
        <w:rPr>
          <w:sz w:val="23"/>
          <w:szCs w:val="23"/>
        </w:rPr>
        <w:t xml:space="preserve"> Persons who engage in certain unlawful acts involving these substances will be subject to arrest and prosecution.</w:t>
      </w:r>
    </w:p>
    <w:p w:rsidR="000661BF" w:rsidRDefault="000661BF" w:rsidP="00C403F4">
      <w:pPr>
        <w:pStyle w:val="Default"/>
        <w:ind w:left="2880" w:right="540"/>
        <w:jc w:val="both"/>
        <w:rPr>
          <w:sz w:val="23"/>
          <w:szCs w:val="23"/>
        </w:rPr>
      </w:pPr>
    </w:p>
    <w:p w:rsidR="000661BF" w:rsidRDefault="00386B25" w:rsidP="00C403F4">
      <w:pPr>
        <w:pStyle w:val="Default"/>
        <w:ind w:left="2880" w:right="540"/>
        <w:jc w:val="both"/>
      </w:pPr>
      <w:r>
        <w:rPr>
          <w:sz w:val="23"/>
          <w:szCs w:val="23"/>
        </w:rPr>
        <w:t>Re</w:t>
      </w:r>
      <w:r w:rsidR="000661BF">
        <w:rPr>
          <w:sz w:val="23"/>
          <w:szCs w:val="23"/>
        </w:rPr>
        <w:t>enacts sections 893.13(1)-(6) and 921.0022(3)(b)-(e), F</w:t>
      </w:r>
      <w:r>
        <w:rPr>
          <w:sz w:val="23"/>
          <w:szCs w:val="23"/>
        </w:rPr>
        <w:t>.S.</w:t>
      </w:r>
      <w:r w:rsidR="000661BF">
        <w:rPr>
          <w:sz w:val="23"/>
          <w:szCs w:val="23"/>
        </w:rPr>
        <w:t xml:space="preserve"> relating to prohibited acts involving controlled substances and the offense severity ranking chart of the Criminal Punishment Code, respectively, to incorporate the amendments made to s. 893.03, F.S.</w:t>
      </w:r>
    </w:p>
    <w:p w:rsidR="008E146B" w:rsidRDefault="00236840" w:rsidP="00C403F4">
      <w:pPr>
        <w:tabs>
          <w:tab w:val="left" w:pos="360"/>
        </w:tabs>
        <w:ind w:left="2880" w:right="540" w:hanging="2880"/>
        <w:jc w:val="both"/>
        <w:rPr>
          <w:b/>
        </w:rPr>
      </w:pPr>
      <w:r>
        <w:tab/>
      </w:r>
    </w:p>
    <w:p w:rsidR="008239C0" w:rsidRDefault="00A1228B" w:rsidP="00C403F4">
      <w:pPr>
        <w:tabs>
          <w:tab w:val="left" w:pos="360"/>
        </w:tabs>
        <w:ind w:left="2880" w:right="540" w:hanging="2880"/>
        <w:jc w:val="both"/>
        <w:rPr>
          <w:b/>
        </w:rPr>
      </w:pPr>
      <w:r>
        <w:rPr>
          <w:b/>
        </w:rPr>
        <w:tab/>
        <w:t>Ch. Law 2013</w:t>
      </w:r>
      <w:r w:rsidR="008239C0">
        <w:rPr>
          <w:b/>
        </w:rPr>
        <w:t>-</w:t>
      </w:r>
      <w:r>
        <w:rPr>
          <w:b/>
        </w:rPr>
        <w:t>030</w:t>
      </w:r>
      <w:r w:rsidR="008239C0">
        <w:rPr>
          <w:b/>
        </w:rPr>
        <w:tab/>
      </w:r>
      <w:r>
        <w:rPr>
          <w:b/>
        </w:rPr>
        <w:t>S</w:t>
      </w:r>
      <w:r w:rsidR="008239C0">
        <w:rPr>
          <w:b/>
        </w:rPr>
        <w:t xml:space="preserve">B </w:t>
      </w:r>
      <w:r>
        <w:rPr>
          <w:b/>
        </w:rPr>
        <w:t>338</w:t>
      </w:r>
      <w:r w:rsidR="008239C0">
        <w:rPr>
          <w:b/>
        </w:rPr>
        <w:t xml:space="preserve"> </w:t>
      </w:r>
      <w:r>
        <w:rPr>
          <w:b/>
        </w:rPr>
        <w:t xml:space="preserve">Theft of Utility Services        </w:t>
      </w:r>
      <w:r w:rsidR="00C403F4">
        <w:rPr>
          <w:b/>
        </w:rPr>
        <w:tab/>
      </w:r>
      <w:r w:rsidR="008239C0">
        <w:rPr>
          <w:b/>
        </w:rPr>
        <w:t xml:space="preserve"> Effective </w:t>
      </w:r>
      <w:r>
        <w:rPr>
          <w:b/>
        </w:rPr>
        <w:t>10</w:t>
      </w:r>
      <w:r w:rsidR="008239C0">
        <w:rPr>
          <w:b/>
        </w:rPr>
        <w:t>/01/1</w:t>
      </w:r>
      <w:r>
        <w:rPr>
          <w:b/>
        </w:rPr>
        <w:t>3</w:t>
      </w:r>
    </w:p>
    <w:p w:rsidR="00386B25" w:rsidRPr="00386B25" w:rsidRDefault="00386B25" w:rsidP="00C403F4">
      <w:pPr>
        <w:autoSpaceDE w:val="0"/>
        <w:autoSpaceDN w:val="0"/>
        <w:adjustRightInd w:val="0"/>
        <w:ind w:right="540"/>
        <w:jc w:val="both"/>
        <w:rPr>
          <w:rFonts w:ascii="Arial" w:hAnsi="Arial" w:cs="Arial"/>
          <w:color w:val="000000"/>
        </w:rPr>
      </w:pPr>
    </w:p>
    <w:p w:rsidR="00386B25" w:rsidRPr="00386B25" w:rsidRDefault="00386B25" w:rsidP="00C403F4">
      <w:pPr>
        <w:autoSpaceDE w:val="0"/>
        <w:autoSpaceDN w:val="0"/>
        <w:adjustRightInd w:val="0"/>
        <w:ind w:left="2880" w:right="540" w:hanging="2520"/>
        <w:jc w:val="both"/>
        <w:rPr>
          <w:color w:val="000000"/>
          <w:sz w:val="23"/>
          <w:szCs w:val="23"/>
        </w:rPr>
      </w:pPr>
      <w:r w:rsidRPr="00386B25">
        <w:rPr>
          <w:color w:val="000000"/>
        </w:rPr>
        <w:t>812.14</w:t>
      </w:r>
      <w:r>
        <w:rPr>
          <w:color w:val="000000"/>
          <w:sz w:val="23"/>
          <w:szCs w:val="23"/>
        </w:rPr>
        <w:tab/>
        <w:t>P</w:t>
      </w:r>
      <w:r w:rsidRPr="00386B25">
        <w:rPr>
          <w:color w:val="000000"/>
          <w:sz w:val="23"/>
          <w:szCs w:val="23"/>
        </w:rPr>
        <w:t>rovide</w:t>
      </w:r>
      <w:r>
        <w:rPr>
          <w:color w:val="000000"/>
          <w:sz w:val="23"/>
          <w:szCs w:val="23"/>
        </w:rPr>
        <w:t>s</w:t>
      </w:r>
      <w:r w:rsidRPr="00386B25">
        <w:rPr>
          <w:color w:val="000000"/>
          <w:sz w:val="23"/>
          <w:szCs w:val="23"/>
        </w:rPr>
        <w:t xml:space="preserve"> that thefts of utility services are punishable as theft</w:t>
      </w:r>
      <w:r>
        <w:rPr>
          <w:color w:val="000000"/>
          <w:sz w:val="23"/>
          <w:szCs w:val="23"/>
        </w:rPr>
        <w:t>. A</w:t>
      </w:r>
      <w:r w:rsidRPr="00386B25">
        <w:rPr>
          <w:color w:val="000000"/>
          <w:sz w:val="23"/>
          <w:szCs w:val="23"/>
        </w:rPr>
        <w:t xml:space="preserve"> person who commits theft of utility services will not necessarily commit a first degree misdemeanor (the current degree of offenses under s. 812.14, F.S.). Under s. 812.014, F.S., the offense degree and penalties relevant to a theft depend upon the value of the property (which includes services) stolen and other factors, if relevant, such as whether the theft is a first offense (relevant to petit theft). </w:t>
      </w:r>
    </w:p>
    <w:p w:rsidR="00386B25" w:rsidRDefault="00386B25" w:rsidP="00C403F4">
      <w:pPr>
        <w:autoSpaceDE w:val="0"/>
        <w:autoSpaceDN w:val="0"/>
        <w:adjustRightInd w:val="0"/>
        <w:ind w:right="540"/>
        <w:jc w:val="both"/>
        <w:rPr>
          <w:color w:val="000000"/>
          <w:sz w:val="23"/>
          <w:szCs w:val="23"/>
        </w:rPr>
      </w:pPr>
    </w:p>
    <w:p w:rsidR="00386B25" w:rsidRPr="00386B25" w:rsidRDefault="00386B25" w:rsidP="00C403F4">
      <w:pPr>
        <w:autoSpaceDE w:val="0"/>
        <w:autoSpaceDN w:val="0"/>
        <w:adjustRightInd w:val="0"/>
        <w:ind w:left="2880" w:right="540"/>
        <w:jc w:val="both"/>
        <w:rPr>
          <w:color w:val="000000"/>
          <w:sz w:val="23"/>
          <w:szCs w:val="23"/>
        </w:rPr>
      </w:pPr>
      <w:r>
        <w:rPr>
          <w:color w:val="000000"/>
          <w:sz w:val="23"/>
          <w:szCs w:val="23"/>
        </w:rPr>
        <w:lastRenderedPageBreak/>
        <w:t>I</w:t>
      </w:r>
      <w:r w:rsidRPr="00386B25">
        <w:rPr>
          <w:color w:val="000000"/>
          <w:sz w:val="23"/>
          <w:szCs w:val="23"/>
        </w:rPr>
        <w:t xml:space="preserve">ncreases the civil penalty for a person found in a civil action to have violated the statute on utility theft from the current three times the amount of services stolen or $1,000, whichever is greater, to three times the amount stolen or $3,000, whichever is greater. </w:t>
      </w:r>
    </w:p>
    <w:p w:rsidR="008239C0" w:rsidRDefault="008239C0" w:rsidP="00C403F4">
      <w:pPr>
        <w:tabs>
          <w:tab w:val="left" w:pos="360"/>
        </w:tabs>
        <w:ind w:left="2880" w:right="540" w:hanging="2880"/>
        <w:jc w:val="both"/>
      </w:pPr>
      <w:r>
        <w:tab/>
      </w:r>
    </w:p>
    <w:p w:rsidR="001B044B" w:rsidRDefault="008C4DDD" w:rsidP="00C403F4">
      <w:pPr>
        <w:tabs>
          <w:tab w:val="left" w:pos="360"/>
        </w:tabs>
        <w:ind w:left="2880" w:right="540" w:hanging="2880"/>
        <w:jc w:val="both"/>
        <w:rPr>
          <w:b/>
        </w:rPr>
      </w:pPr>
      <w:r>
        <w:tab/>
      </w:r>
      <w:r w:rsidRPr="008C4DDD">
        <w:rPr>
          <w:b/>
        </w:rPr>
        <w:t>Ch. Law 201</w:t>
      </w:r>
      <w:r w:rsidR="00192D50">
        <w:rPr>
          <w:b/>
        </w:rPr>
        <w:t>3</w:t>
      </w:r>
      <w:r w:rsidRPr="008C4DDD">
        <w:rPr>
          <w:b/>
        </w:rPr>
        <w:t>-</w:t>
      </w:r>
      <w:r w:rsidR="00075E1A">
        <w:rPr>
          <w:b/>
        </w:rPr>
        <w:t>1</w:t>
      </w:r>
      <w:r w:rsidR="00192D50">
        <w:rPr>
          <w:b/>
        </w:rPr>
        <w:t>96</w:t>
      </w:r>
      <w:r w:rsidRPr="008C4DDD">
        <w:rPr>
          <w:b/>
        </w:rPr>
        <w:tab/>
      </w:r>
      <w:r w:rsidR="00192D50">
        <w:rPr>
          <w:b/>
        </w:rPr>
        <w:t>H</w:t>
      </w:r>
      <w:r w:rsidRPr="008C4DDD">
        <w:rPr>
          <w:b/>
        </w:rPr>
        <w:t xml:space="preserve">B </w:t>
      </w:r>
      <w:r w:rsidR="00192D50">
        <w:rPr>
          <w:b/>
        </w:rPr>
        <w:t>361</w:t>
      </w:r>
      <w:r w:rsidRPr="008C4DDD">
        <w:rPr>
          <w:b/>
        </w:rPr>
        <w:t xml:space="preserve"> </w:t>
      </w:r>
      <w:r w:rsidR="00F427E8">
        <w:rPr>
          <w:b/>
        </w:rPr>
        <w:t>Public Meetings</w:t>
      </w:r>
      <w:r w:rsidR="00192D50">
        <w:rPr>
          <w:b/>
        </w:rPr>
        <w:t>/Criminal Justice Commissions</w:t>
      </w:r>
      <w:r w:rsidRPr="008C4DDD">
        <w:rPr>
          <w:b/>
        </w:rPr>
        <w:tab/>
      </w:r>
      <w:r>
        <w:rPr>
          <w:b/>
        </w:rPr>
        <w:t xml:space="preserve"> </w:t>
      </w:r>
    </w:p>
    <w:p w:rsidR="008C4DDD" w:rsidRPr="008C4DDD" w:rsidRDefault="001B044B" w:rsidP="00C403F4">
      <w:pPr>
        <w:tabs>
          <w:tab w:val="left" w:pos="360"/>
        </w:tabs>
        <w:ind w:left="2880" w:right="540" w:hanging="2880"/>
        <w:jc w:val="both"/>
        <w:rPr>
          <w:b/>
        </w:rPr>
      </w:pPr>
      <w:r>
        <w:rPr>
          <w:b/>
        </w:rPr>
        <w:tab/>
      </w:r>
      <w:r>
        <w:rPr>
          <w:b/>
        </w:rPr>
        <w:tab/>
      </w:r>
      <w:r>
        <w:rPr>
          <w:b/>
        </w:rPr>
        <w:tab/>
      </w:r>
      <w:r>
        <w:rPr>
          <w:b/>
        </w:rPr>
        <w:tab/>
      </w:r>
      <w:r>
        <w:rPr>
          <w:b/>
        </w:rPr>
        <w:tab/>
      </w:r>
      <w:r>
        <w:rPr>
          <w:b/>
        </w:rPr>
        <w:tab/>
      </w:r>
      <w:r>
        <w:rPr>
          <w:b/>
        </w:rPr>
        <w:tab/>
      </w:r>
      <w:r>
        <w:rPr>
          <w:b/>
        </w:rPr>
        <w:tab/>
      </w:r>
      <w:r w:rsidR="008C4DDD" w:rsidRPr="008C4DDD">
        <w:rPr>
          <w:b/>
        </w:rPr>
        <w:t xml:space="preserve">Effective </w:t>
      </w:r>
      <w:r w:rsidR="00C403F4">
        <w:rPr>
          <w:b/>
        </w:rPr>
        <w:t>07</w:t>
      </w:r>
      <w:r w:rsidR="008C4DDD" w:rsidRPr="008C4DDD">
        <w:rPr>
          <w:b/>
        </w:rPr>
        <w:t>/01/1</w:t>
      </w:r>
      <w:r w:rsidR="00192D50">
        <w:rPr>
          <w:b/>
        </w:rPr>
        <w:t>3</w:t>
      </w:r>
    </w:p>
    <w:p w:rsidR="006379DF" w:rsidRDefault="006379DF" w:rsidP="00C403F4">
      <w:pPr>
        <w:tabs>
          <w:tab w:val="left" w:pos="360"/>
        </w:tabs>
        <w:ind w:left="2880" w:right="540" w:hanging="2880"/>
        <w:jc w:val="both"/>
      </w:pPr>
    </w:p>
    <w:p w:rsidR="006379DF" w:rsidRDefault="006379DF" w:rsidP="00C403F4">
      <w:pPr>
        <w:tabs>
          <w:tab w:val="left" w:pos="360"/>
        </w:tabs>
        <w:ind w:left="2880" w:right="540" w:hanging="2880"/>
        <w:jc w:val="both"/>
      </w:pPr>
      <w:r>
        <w:tab/>
      </w:r>
      <w:r>
        <w:tab/>
        <w:t xml:space="preserve">Creates a public meeting exemption and is applicable to Sarasota County and  Palm Beach County Criminal Justice Commissions.  Specifically, for “that portion of a meeting of a duly constituted criminal justice commission at which members of the commission discuss active criminal intelligence information or active criminal investigative information currently being considered by, or which may foreseeably come before, the commission” from public meeting requirements.  </w:t>
      </w:r>
    </w:p>
    <w:p w:rsidR="006379DF" w:rsidRDefault="006379DF" w:rsidP="00C403F4">
      <w:pPr>
        <w:tabs>
          <w:tab w:val="left" w:pos="360"/>
        </w:tabs>
        <w:ind w:left="2880" w:right="540" w:hanging="2880"/>
        <w:jc w:val="both"/>
      </w:pPr>
    </w:p>
    <w:p w:rsidR="006379DF" w:rsidRDefault="006379DF" w:rsidP="00C403F4">
      <w:pPr>
        <w:tabs>
          <w:tab w:val="left" w:pos="360"/>
        </w:tabs>
        <w:ind w:left="2880" w:right="540" w:hanging="2880"/>
        <w:jc w:val="both"/>
      </w:pPr>
      <w:r>
        <w:tab/>
      </w:r>
      <w:r>
        <w:tab/>
        <w:t>Defines a “duly constituted criminal justice commission” as an advisory commission created by municipal or county ordinance whose membership is comprised of private and public sector persons and whose purpose is to examine local criminal justice issues.</w:t>
      </w:r>
    </w:p>
    <w:p w:rsidR="006379DF" w:rsidRDefault="006379DF" w:rsidP="00C403F4">
      <w:pPr>
        <w:tabs>
          <w:tab w:val="left" w:pos="360"/>
        </w:tabs>
        <w:ind w:left="2880" w:right="540" w:hanging="2880"/>
        <w:jc w:val="both"/>
      </w:pPr>
    </w:p>
    <w:p w:rsidR="00517275" w:rsidRPr="008239C0" w:rsidRDefault="00517275" w:rsidP="00C403F4">
      <w:pPr>
        <w:tabs>
          <w:tab w:val="left" w:pos="360"/>
        </w:tabs>
        <w:ind w:left="2880" w:right="540" w:hanging="2880"/>
        <w:jc w:val="both"/>
      </w:pPr>
    </w:p>
    <w:p w:rsidR="001B044B" w:rsidRDefault="00E847EC" w:rsidP="00C403F4">
      <w:pPr>
        <w:tabs>
          <w:tab w:val="left" w:pos="360"/>
        </w:tabs>
        <w:ind w:left="360" w:right="540" w:hanging="360"/>
        <w:jc w:val="both"/>
        <w:rPr>
          <w:b/>
        </w:rPr>
      </w:pPr>
      <w:r>
        <w:rPr>
          <w:b/>
        </w:rPr>
        <w:tab/>
      </w:r>
      <w:r w:rsidR="00673DEB" w:rsidRPr="00673DEB">
        <w:rPr>
          <w:b/>
        </w:rPr>
        <w:t>Ch. Law 201</w:t>
      </w:r>
      <w:r>
        <w:rPr>
          <w:b/>
        </w:rPr>
        <w:t>3</w:t>
      </w:r>
      <w:r w:rsidR="00673DEB" w:rsidRPr="00673DEB">
        <w:rPr>
          <w:b/>
        </w:rPr>
        <w:t>-</w:t>
      </w:r>
      <w:r>
        <w:rPr>
          <w:b/>
        </w:rPr>
        <w:t>171</w:t>
      </w:r>
      <w:r w:rsidR="00673DEB" w:rsidRPr="00673DEB">
        <w:rPr>
          <w:b/>
        </w:rPr>
        <w:tab/>
      </w:r>
      <w:r>
        <w:rPr>
          <w:b/>
        </w:rPr>
        <w:t>SB</w:t>
      </w:r>
      <w:r w:rsidR="00673DEB" w:rsidRPr="00673DEB">
        <w:rPr>
          <w:b/>
        </w:rPr>
        <w:t xml:space="preserve"> </w:t>
      </w:r>
      <w:r>
        <w:rPr>
          <w:b/>
        </w:rPr>
        <w:t>454 Fl</w:t>
      </w:r>
      <w:r w:rsidR="00E12D33">
        <w:rPr>
          <w:b/>
        </w:rPr>
        <w:t xml:space="preserve">. </w:t>
      </w:r>
      <w:r>
        <w:rPr>
          <w:b/>
        </w:rPr>
        <w:t>College Sys</w:t>
      </w:r>
      <w:r w:rsidR="00F427E8">
        <w:rPr>
          <w:b/>
        </w:rPr>
        <w:t>tem</w:t>
      </w:r>
      <w:r w:rsidR="00E12D33">
        <w:rPr>
          <w:b/>
        </w:rPr>
        <w:t xml:space="preserve"> </w:t>
      </w:r>
      <w:r>
        <w:rPr>
          <w:b/>
        </w:rPr>
        <w:t>Instit</w:t>
      </w:r>
      <w:r w:rsidR="00E12D33">
        <w:rPr>
          <w:b/>
        </w:rPr>
        <w:t>ution</w:t>
      </w:r>
      <w:r>
        <w:rPr>
          <w:b/>
        </w:rPr>
        <w:t xml:space="preserve"> Police Officers</w:t>
      </w:r>
      <w:r w:rsidR="00673DEB">
        <w:rPr>
          <w:b/>
        </w:rPr>
        <w:t xml:space="preserve"> </w:t>
      </w:r>
    </w:p>
    <w:p w:rsidR="005959B2" w:rsidRDefault="001B044B" w:rsidP="00C403F4">
      <w:pPr>
        <w:tabs>
          <w:tab w:val="left" w:pos="360"/>
        </w:tabs>
        <w:ind w:left="360" w:right="540" w:hanging="360"/>
        <w:jc w:val="both"/>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673DEB">
        <w:rPr>
          <w:b/>
        </w:rPr>
        <w:t xml:space="preserve"> </w:t>
      </w:r>
      <w:r w:rsidR="00E12D33">
        <w:rPr>
          <w:b/>
        </w:rPr>
        <w:t xml:space="preserve">    </w:t>
      </w:r>
      <w:r w:rsidR="00673DEB" w:rsidRPr="00673DEB">
        <w:rPr>
          <w:b/>
        </w:rPr>
        <w:t>Effective</w:t>
      </w:r>
      <w:r w:rsidR="00E12D33">
        <w:rPr>
          <w:b/>
        </w:rPr>
        <w:t xml:space="preserve"> </w:t>
      </w:r>
      <w:r w:rsidR="00E847EC">
        <w:rPr>
          <w:b/>
        </w:rPr>
        <w:t xml:space="preserve">  </w:t>
      </w:r>
      <w:r w:rsidR="00E12D33" w:rsidRPr="00673DEB">
        <w:rPr>
          <w:b/>
        </w:rPr>
        <w:t>07/01/1</w:t>
      </w:r>
      <w:r w:rsidR="00E12D33">
        <w:rPr>
          <w:b/>
        </w:rPr>
        <w:t>3</w:t>
      </w:r>
      <w:r w:rsidR="00E847EC">
        <w:rPr>
          <w:b/>
        </w:rPr>
        <w:t xml:space="preserve">             </w:t>
      </w:r>
      <w:r w:rsidR="00E12D33">
        <w:rPr>
          <w:b/>
        </w:rPr>
        <w:t xml:space="preserve">                      </w:t>
      </w:r>
      <w:r w:rsidR="005959B2">
        <w:t xml:space="preserve"> </w:t>
      </w:r>
    </w:p>
    <w:p w:rsidR="005959B2" w:rsidRDefault="005959B2" w:rsidP="00C403F4">
      <w:pPr>
        <w:tabs>
          <w:tab w:val="left" w:pos="360"/>
        </w:tabs>
        <w:ind w:left="360" w:right="540" w:hanging="360"/>
        <w:jc w:val="both"/>
      </w:pPr>
    </w:p>
    <w:p w:rsidR="005959B2" w:rsidRDefault="005959B2" w:rsidP="00C403F4">
      <w:pPr>
        <w:tabs>
          <w:tab w:val="left" w:pos="360"/>
        </w:tabs>
        <w:ind w:left="2880" w:right="540" w:hanging="2880"/>
        <w:jc w:val="both"/>
      </w:pPr>
      <w:r>
        <w:tab/>
        <w:t>23.1225, 316.640, &amp; 1012.88</w:t>
      </w:r>
    </w:p>
    <w:p w:rsidR="00886F68" w:rsidRDefault="00886F68" w:rsidP="00C403F4">
      <w:pPr>
        <w:tabs>
          <w:tab w:val="left" w:pos="360"/>
        </w:tabs>
        <w:ind w:left="2880" w:right="540" w:hanging="2880"/>
        <w:jc w:val="both"/>
      </w:pPr>
    </w:p>
    <w:p w:rsidR="00886F68" w:rsidRDefault="00886F68" w:rsidP="00C403F4">
      <w:pPr>
        <w:pStyle w:val="Default"/>
        <w:ind w:left="2880" w:right="540"/>
        <w:jc w:val="both"/>
        <w:rPr>
          <w:sz w:val="23"/>
          <w:szCs w:val="23"/>
        </w:rPr>
      </w:pPr>
      <w:r>
        <w:rPr>
          <w:sz w:val="23"/>
          <w:szCs w:val="23"/>
        </w:rPr>
        <w:t>Aligns jurisdictional authority of F</w:t>
      </w:r>
      <w:r w:rsidR="00D64F9A">
        <w:rPr>
          <w:sz w:val="23"/>
          <w:szCs w:val="23"/>
        </w:rPr>
        <w:t xml:space="preserve">lorida </w:t>
      </w:r>
      <w:r>
        <w:rPr>
          <w:sz w:val="23"/>
          <w:szCs w:val="23"/>
        </w:rPr>
        <w:t>C</w:t>
      </w:r>
      <w:r w:rsidR="00D64F9A">
        <w:rPr>
          <w:sz w:val="23"/>
          <w:szCs w:val="23"/>
        </w:rPr>
        <w:t>ollege System</w:t>
      </w:r>
      <w:r>
        <w:rPr>
          <w:sz w:val="23"/>
          <w:szCs w:val="23"/>
        </w:rPr>
        <w:t xml:space="preserve"> institution police officers established for S</w:t>
      </w:r>
      <w:r w:rsidR="00D64F9A">
        <w:rPr>
          <w:sz w:val="23"/>
          <w:szCs w:val="23"/>
        </w:rPr>
        <w:t xml:space="preserve">tate University System </w:t>
      </w:r>
      <w:r>
        <w:rPr>
          <w:sz w:val="23"/>
          <w:szCs w:val="23"/>
        </w:rPr>
        <w:t xml:space="preserve">police. </w:t>
      </w:r>
      <w:r w:rsidR="00C643A9">
        <w:rPr>
          <w:sz w:val="23"/>
          <w:szCs w:val="23"/>
        </w:rPr>
        <w:t>A</w:t>
      </w:r>
      <w:r>
        <w:rPr>
          <w:sz w:val="23"/>
          <w:szCs w:val="23"/>
        </w:rPr>
        <w:t xml:space="preserve">uthorizes FCS institution police officers to:  </w:t>
      </w:r>
    </w:p>
    <w:p w:rsidR="00886F68" w:rsidRDefault="00886F68" w:rsidP="00C403F4">
      <w:pPr>
        <w:pStyle w:val="Default"/>
        <w:ind w:left="2880" w:right="540"/>
        <w:jc w:val="both"/>
        <w:rPr>
          <w:sz w:val="23"/>
          <w:szCs w:val="23"/>
        </w:rPr>
      </w:pPr>
    </w:p>
    <w:p w:rsidR="00886F68" w:rsidRDefault="00886F68" w:rsidP="00C403F4">
      <w:pPr>
        <w:pStyle w:val="Default"/>
        <w:numPr>
          <w:ilvl w:val="0"/>
          <w:numId w:val="20"/>
        </w:numPr>
        <w:ind w:right="540"/>
        <w:jc w:val="both"/>
        <w:rPr>
          <w:sz w:val="23"/>
          <w:szCs w:val="23"/>
        </w:rPr>
      </w:pPr>
      <w:r>
        <w:rPr>
          <w:sz w:val="23"/>
          <w:szCs w:val="23"/>
        </w:rPr>
        <w:t xml:space="preserve">Enforce laws within defined jurisdictional areas as agreed upon in a mutual aid agreement with another law enforcement agency; </w:t>
      </w:r>
    </w:p>
    <w:p w:rsidR="00886F68" w:rsidRDefault="00886F68" w:rsidP="00C403F4">
      <w:pPr>
        <w:pStyle w:val="Default"/>
        <w:ind w:left="2880" w:right="540"/>
        <w:jc w:val="both"/>
        <w:rPr>
          <w:sz w:val="23"/>
          <w:szCs w:val="23"/>
        </w:rPr>
      </w:pPr>
    </w:p>
    <w:p w:rsidR="00886F68" w:rsidRDefault="00886F68" w:rsidP="00C403F4">
      <w:pPr>
        <w:pStyle w:val="Default"/>
        <w:numPr>
          <w:ilvl w:val="0"/>
          <w:numId w:val="20"/>
        </w:numPr>
        <w:ind w:right="540"/>
        <w:jc w:val="both"/>
        <w:rPr>
          <w:sz w:val="23"/>
          <w:szCs w:val="23"/>
        </w:rPr>
      </w:pPr>
      <w:r>
        <w:rPr>
          <w:sz w:val="23"/>
          <w:szCs w:val="23"/>
        </w:rPr>
        <w:t xml:space="preserve">Enforce traffic laws when the violations occur within 1,000 feet of any college owned or controlled property or facilities; </w:t>
      </w:r>
    </w:p>
    <w:p w:rsidR="00886F68" w:rsidRDefault="00886F68" w:rsidP="00C403F4">
      <w:pPr>
        <w:pStyle w:val="Default"/>
        <w:ind w:left="2880" w:right="540"/>
        <w:jc w:val="both"/>
        <w:rPr>
          <w:sz w:val="23"/>
          <w:szCs w:val="23"/>
        </w:rPr>
      </w:pPr>
    </w:p>
    <w:p w:rsidR="00886F68" w:rsidRDefault="00886F68" w:rsidP="00C403F4">
      <w:pPr>
        <w:pStyle w:val="Default"/>
        <w:numPr>
          <w:ilvl w:val="0"/>
          <w:numId w:val="20"/>
        </w:numPr>
        <w:ind w:right="540"/>
        <w:jc w:val="both"/>
        <w:rPr>
          <w:sz w:val="23"/>
          <w:szCs w:val="23"/>
        </w:rPr>
      </w:pPr>
      <w:r>
        <w:rPr>
          <w:sz w:val="23"/>
          <w:szCs w:val="23"/>
        </w:rPr>
        <w:t xml:space="preserve">Enforce traffic laws beyond the 1,000-foot threshold when hot pursuit originates on college property or within 1,000 feet of college owned or controlled property or facilities, or as agreed upon in accordance with a mutual aid agreement; </w:t>
      </w:r>
    </w:p>
    <w:p w:rsidR="00886F68" w:rsidRDefault="00886F68" w:rsidP="00C403F4">
      <w:pPr>
        <w:pStyle w:val="Default"/>
        <w:ind w:left="2880" w:right="540"/>
        <w:jc w:val="both"/>
        <w:rPr>
          <w:sz w:val="23"/>
          <w:szCs w:val="23"/>
        </w:rPr>
      </w:pPr>
    </w:p>
    <w:p w:rsidR="00886F68" w:rsidRDefault="00886F68" w:rsidP="00C403F4">
      <w:pPr>
        <w:pStyle w:val="Default"/>
        <w:numPr>
          <w:ilvl w:val="0"/>
          <w:numId w:val="20"/>
        </w:numPr>
        <w:ind w:right="540"/>
        <w:jc w:val="both"/>
        <w:rPr>
          <w:sz w:val="23"/>
          <w:szCs w:val="23"/>
        </w:rPr>
      </w:pPr>
      <w:r>
        <w:rPr>
          <w:sz w:val="23"/>
          <w:szCs w:val="23"/>
        </w:rPr>
        <w:t xml:space="preserve">Arrest persons for violations of state law or applicable county or city ordinances if the violation occurs on, or within 1,000 feet of, college owned or controlled property, and or facilities; and </w:t>
      </w:r>
    </w:p>
    <w:p w:rsidR="00886F68" w:rsidRDefault="00886F68" w:rsidP="00C403F4">
      <w:pPr>
        <w:pStyle w:val="Default"/>
        <w:ind w:left="2880" w:right="540"/>
        <w:jc w:val="both"/>
        <w:rPr>
          <w:sz w:val="23"/>
          <w:szCs w:val="23"/>
        </w:rPr>
      </w:pPr>
    </w:p>
    <w:p w:rsidR="00886F68" w:rsidRDefault="00886F68" w:rsidP="00C403F4">
      <w:pPr>
        <w:pStyle w:val="Default"/>
        <w:numPr>
          <w:ilvl w:val="0"/>
          <w:numId w:val="20"/>
        </w:numPr>
        <w:ind w:right="540"/>
        <w:jc w:val="both"/>
      </w:pPr>
      <w:r>
        <w:rPr>
          <w:sz w:val="23"/>
          <w:szCs w:val="23"/>
        </w:rPr>
        <w:t xml:space="preserve">Arrest persons for violations of state law or applicable county or city ordinances beyond the 1,000-foot threshold when hot pursuit originates on college property or within 1,000 feet of college </w:t>
      </w:r>
      <w:r>
        <w:rPr>
          <w:sz w:val="23"/>
          <w:szCs w:val="23"/>
        </w:rPr>
        <w:lastRenderedPageBreak/>
        <w:t>owned or controlled property or facilities, or as agreed upon in accordance with a mutual aid agreement.</w:t>
      </w:r>
    </w:p>
    <w:p w:rsidR="00613614" w:rsidRDefault="00613614" w:rsidP="00C403F4">
      <w:pPr>
        <w:tabs>
          <w:tab w:val="left" w:pos="360"/>
        </w:tabs>
        <w:ind w:right="540"/>
        <w:jc w:val="both"/>
        <w:rPr>
          <w:b/>
        </w:rPr>
      </w:pPr>
    </w:p>
    <w:p w:rsidR="00673DEB" w:rsidRPr="00613614" w:rsidRDefault="00613614" w:rsidP="00C403F4">
      <w:pPr>
        <w:tabs>
          <w:tab w:val="left" w:pos="360"/>
        </w:tabs>
        <w:ind w:left="2880" w:right="540" w:hanging="2880"/>
        <w:jc w:val="both"/>
        <w:rPr>
          <w:b/>
        </w:rPr>
      </w:pPr>
      <w:r>
        <w:rPr>
          <w:b/>
        </w:rPr>
        <w:tab/>
        <w:t>Ch. Law 2013-113</w:t>
      </w:r>
      <w:r>
        <w:rPr>
          <w:b/>
        </w:rPr>
        <w:tab/>
        <w:t>SB 457 Worthless Payment In</w:t>
      </w:r>
      <w:r w:rsidR="00C403F4">
        <w:rPr>
          <w:b/>
        </w:rPr>
        <w:t xml:space="preserve">struments          </w:t>
      </w:r>
      <w:r w:rsidR="00E12D33">
        <w:rPr>
          <w:b/>
        </w:rPr>
        <w:t xml:space="preserve"> </w:t>
      </w:r>
      <w:r>
        <w:rPr>
          <w:b/>
        </w:rPr>
        <w:t>Effec</w:t>
      </w:r>
      <w:r w:rsidRPr="008E146B">
        <w:rPr>
          <w:b/>
        </w:rPr>
        <w:t xml:space="preserve">tive </w:t>
      </w:r>
      <w:r>
        <w:rPr>
          <w:b/>
        </w:rPr>
        <w:t xml:space="preserve">  07</w:t>
      </w:r>
      <w:r w:rsidRPr="008E146B">
        <w:rPr>
          <w:b/>
        </w:rPr>
        <w:t>/01/1</w:t>
      </w:r>
      <w:r>
        <w:rPr>
          <w:b/>
        </w:rPr>
        <w:t xml:space="preserve">3                 </w:t>
      </w:r>
    </w:p>
    <w:p w:rsidR="003C46A8" w:rsidRDefault="003C46A8" w:rsidP="00C403F4">
      <w:pPr>
        <w:autoSpaceDE w:val="0"/>
        <w:autoSpaceDN w:val="0"/>
        <w:adjustRightInd w:val="0"/>
        <w:ind w:left="2880" w:right="540" w:firstLine="72"/>
        <w:jc w:val="both"/>
        <w:rPr>
          <w:rFonts w:ascii="Arial" w:hAnsi="Arial" w:cs="Arial"/>
          <w:color w:val="000000"/>
          <w:sz w:val="22"/>
          <w:szCs w:val="22"/>
        </w:rPr>
      </w:pPr>
    </w:p>
    <w:p w:rsidR="003C46A8" w:rsidRDefault="003C46A8" w:rsidP="00C403F4">
      <w:pPr>
        <w:tabs>
          <w:tab w:val="left" w:pos="360"/>
        </w:tabs>
        <w:ind w:left="2880" w:right="540" w:hanging="2880"/>
        <w:jc w:val="both"/>
        <w:rPr>
          <w:color w:val="000000"/>
        </w:rPr>
      </w:pPr>
      <w:r>
        <w:rPr>
          <w:color w:val="000000"/>
        </w:rPr>
        <w:tab/>
      </w:r>
      <w:r w:rsidRPr="003C46A8">
        <w:rPr>
          <w:color w:val="000000"/>
        </w:rPr>
        <w:t>68.065</w:t>
      </w:r>
      <w:r>
        <w:rPr>
          <w:color w:val="000000"/>
        </w:rPr>
        <w:tab/>
        <w:t>P</w:t>
      </w:r>
      <w:r w:rsidRPr="003C46A8">
        <w:rPr>
          <w:color w:val="000000"/>
        </w:rPr>
        <w:t>rovide</w:t>
      </w:r>
      <w:r>
        <w:rPr>
          <w:color w:val="000000"/>
        </w:rPr>
        <w:t>s</w:t>
      </w:r>
      <w:r w:rsidRPr="003C46A8">
        <w:rPr>
          <w:color w:val="000000"/>
        </w:rPr>
        <w:t xml:space="preserve"> an alternative to allow recovery</w:t>
      </w:r>
      <w:r>
        <w:rPr>
          <w:color w:val="000000"/>
        </w:rPr>
        <w:t xml:space="preserve"> of bad checks</w:t>
      </w:r>
      <w:r w:rsidRPr="003C46A8">
        <w:rPr>
          <w:color w:val="000000"/>
        </w:rPr>
        <w:t xml:space="preserve"> without filing civil action.</w:t>
      </w:r>
    </w:p>
    <w:p w:rsidR="00F958DB" w:rsidRDefault="003C46A8" w:rsidP="00C403F4">
      <w:pPr>
        <w:tabs>
          <w:tab w:val="left" w:pos="360"/>
        </w:tabs>
        <w:ind w:left="2880" w:right="540" w:hanging="2880"/>
        <w:jc w:val="both"/>
        <w:rPr>
          <w:color w:val="000000"/>
        </w:rPr>
      </w:pPr>
      <w:r>
        <w:rPr>
          <w:color w:val="000000"/>
        </w:rPr>
        <w:tab/>
      </w:r>
      <w:r>
        <w:rPr>
          <w:color w:val="000000"/>
        </w:rPr>
        <w:tab/>
      </w:r>
    </w:p>
    <w:p w:rsidR="003C46A8" w:rsidRDefault="00F958DB" w:rsidP="00C403F4">
      <w:pPr>
        <w:tabs>
          <w:tab w:val="left" w:pos="360"/>
        </w:tabs>
        <w:ind w:left="2880" w:right="540" w:hanging="2880"/>
        <w:jc w:val="both"/>
        <w:rPr>
          <w:color w:val="000000"/>
        </w:rPr>
      </w:pPr>
      <w:r>
        <w:rPr>
          <w:color w:val="000000"/>
        </w:rPr>
        <w:tab/>
      </w:r>
      <w:r>
        <w:rPr>
          <w:color w:val="000000"/>
        </w:rPr>
        <w:tab/>
      </w:r>
      <w:r w:rsidR="003C46A8">
        <w:rPr>
          <w:color w:val="000000"/>
        </w:rPr>
        <w:t>U</w:t>
      </w:r>
      <w:r w:rsidR="003C46A8" w:rsidRPr="003C46A8">
        <w:rPr>
          <w:color w:val="000000"/>
        </w:rPr>
        <w:t>pdates civil laws on bad checks by creating the definition of “payment instrument” and including in the definition a debit card order or electronic funds transfer.</w:t>
      </w:r>
    </w:p>
    <w:p w:rsidR="003C46A8" w:rsidRDefault="003C46A8" w:rsidP="00C403F4">
      <w:pPr>
        <w:tabs>
          <w:tab w:val="left" w:pos="360"/>
        </w:tabs>
        <w:ind w:left="2880" w:right="540" w:hanging="2880"/>
        <w:jc w:val="both"/>
        <w:rPr>
          <w:b/>
        </w:rPr>
      </w:pPr>
    </w:p>
    <w:p w:rsidR="00EE1FB7" w:rsidRPr="008E146B" w:rsidRDefault="00673DEB" w:rsidP="00C403F4">
      <w:pPr>
        <w:tabs>
          <w:tab w:val="left" w:pos="360"/>
        </w:tabs>
        <w:ind w:left="2880" w:right="540" w:hanging="2880"/>
        <w:jc w:val="both"/>
        <w:rPr>
          <w:b/>
        </w:rPr>
      </w:pPr>
      <w:r>
        <w:rPr>
          <w:b/>
        </w:rPr>
        <w:tab/>
      </w:r>
      <w:r w:rsidR="00825D4F">
        <w:rPr>
          <w:b/>
        </w:rPr>
        <w:t>Ch. Law 2013</w:t>
      </w:r>
      <w:r w:rsidR="00543076" w:rsidRPr="008E146B">
        <w:rPr>
          <w:b/>
        </w:rPr>
        <w:t>-</w:t>
      </w:r>
      <w:r w:rsidR="00825D4F">
        <w:rPr>
          <w:b/>
        </w:rPr>
        <w:t>085</w:t>
      </w:r>
      <w:r w:rsidR="00543076" w:rsidRPr="008E146B">
        <w:rPr>
          <w:b/>
        </w:rPr>
        <w:tab/>
      </w:r>
      <w:r w:rsidR="00825D4F">
        <w:rPr>
          <w:b/>
        </w:rPr>
        <w:t>H</w:t>
      </w:r>
      <w:r w:rsidR="00543076" w:rsidRPr="008E146B">
        <w:rPr>
          <w:b/>
        </w:rPr>
        <w:t xml:space="preserve">B </w:t>
      </w:r>
      <w:r w:rsidR="00825D4F">
        <w:rPr>
          <w:b/>
        </w:rPr>
        <w:t>487</w:t>
      </w:r>
      <w:r w:rsidR="00543076" w:rsidRPr="008E146B">
        <w:rPr>
          <w:b/>
        </w:rPr>
        <w:t xml:space="preserve"> </w:t>
      </w:r>
      <w:r w:rsidR="00825D4F">
        <w:rPr>
          <w:b/>
        </w:rPr>
        <w:t>Freemasonry</w:t>
      </w:r>
      <w:r w:rsidR="00613614">
        <w:rPr>
          <w:b/>
        </w:rPr>
        <w:t>/</w:t>
      </w:r>
      <w:r w:rsidR="00825D4F">
        <w:rPr>
          <w:b/>
        </w:rPr>
        <w:t>Specialty License Plate</w:t>
      </w:r>
      <w:r w:rsidR="008E146B">
        <w:rPr>
          <w:b/>
        </w:rPr>
        <w:t xml:space="preserve">   </w:t>
      </w:r>
      <w:r w:rsidR="00543076" w:rsidRPr="008E146B">
        <w:rPr>
          <w:b/>
        </w:rPr>
        <w:t>Effective 10/01/1</w:t>
      </w:r>
      <w:r w:rsidR="00825D4F">
        <w:rPr>
          <w:b/>
        </w:rPr>
        <w:t>3</w:t>
      </w:r>
    </w:p>
    <w:p w:rsidR="004958AD" w:rsidRDefault="004958AD" w:rsidP="00C403F4">
      <w:pPr>
        <w:tabs>
          <w:tab w:val="left" w:pos="360"/>
        </w:tabs>
        <w:ind w:left="2880" w:right="540" w:hanging="2880"/>
        <w:jc w:val="both"/>
      </w:pPr>
    </w:p>
    <w:p w:rsidR="004958AD" w:rsidRDefault="004958AD" w:rsidP="00C403F4">
      <w:pPr>
        <w:tabs>
          <w:tab w:val="left" w:pos="360"/>
        </w:tabs>
        <w:ind w:left="2880" w:right="540" w:hanging="2880"/>
        <w:jc w:val="both"/>
      </w:pPr>
      <w:r>
        <w:tab/>
      </w:r>
      <w:r w:rsidR="00371C5B">
        <w:t>320.08056, 320.08058</w:t>
      </w:r>
      <w:r>
        <w:tab/>
        <w:t>Creates Freemasonry specialty license plate, establishes the $25 annual use fee for the plate, and provides for the distribution of the annual use fees received from the sale of the license plate to the Masonic Home Endowment Fund, Inc.</w:t>
      </w:r>
      <w:r w:rsidR="0088570D">
        <w:t xml:space="preserve"> </w:t>
      </w:r>
    </w:p>
    <w:p w:rsidR="004C6BF5" w:rsidRDefault="004C6BF5" w:rsidP="00C403F4">
      <w:pPr>
        <w:tabs>
          <w:tab w:val="left" w:pos="360"/>
        </w:tabs>
        <w:ind w:left="2880" w:right="540" w:hanging="2880"/>
        <w:jc w:val="both"/>
      </w:pPr>
    </w:p>
    <w:p w:rsidR="004958AD" w:rsidRDefault="004958AD" w:rsidP="00C403F4">
      <w:pPr>
        <w:tabs>
          <w:tab w:val="left" w:pos="360"/>
        </w:tabs>
        <w:ind w:left="2880" w:right="540" w:hanging="2880"/>
        <w:jc w:val="both"/>
      </w:pPr>
      <w:r>
        <w:tab/>
      </w:r>
      <w:r>
        <w:tab/>
      </w:r>
      <w:r w:rsidR="0088570D">
        <w:t xml:space="preserve">The organization must secure </w:t>
      </w:r>
      <w:r>
        <w:t>a minimum of 1,000 pre-sale vouchers by the conclusion of the 24-month presale period.</w:t>
      </w:r>
    </w:p>
    <w:p w:rsidR="001B044B" w:rsidRDefault="001B044B" w:rsidP="00C403F4">
      <w:pPr>
        <w:tabs>
          <w:tab w:val="left" w:pos="360"/>
        </w:tabs>
        <w:ind w:left="2880" w:right="540" w:hanging="2880"/>
        <w:jc w:val="both"/>
      </w:pPr>
    </w:p>
    <w:p w:rsidR="008E485D" w:rsidRDefault="00613614" w:rsidP="001B044B">
      <w:pPr>
        <w:tabs>
          <w:tab w:val="left" w:pos="360"/>
        </w:tabs>
        <w:ind w:left="2880" w:right="504" w:hanging="2880"/>
        <w:jc w:val="both"/>
        <w:rPr>
          <w:b/>
        </w:rPr>
      </w:pPr>
      <w:r>
        <w:rPr>
          <w:b/>
        </w:rPr>
        <w:tab/>
        <w:t>Ch. Law 2013</w:t>
      </w:r>
      <w:r w:rsidR="008E485D" w:rsidRPr="008E485D">
        <w:rPr>
          <w:b/>
        </w:rPr>
        <w:t>-</w:t>
      </w:r>
      <w:r>
        <w:rPr>
          <w:b/>
        </w:rPr>
        <w:t>114</w:t>
      </w:r>
      <w:r w:rsidR="008E485D" w:rsidRPr="008E485D">
        <w:rPr>
          <w:b/>
        </w:rPr>
        <w:tab/>
        <w:t xml:space="preserve">HB </w:t>
      </w:r>
      <w:r>
        <w:rPr>
          <w:b/>
        </w:rPr>
        <w:t>489 Railroad Police Officers</w:t>
      </w:r>
      <w:r>
        <w:rPr>
          <w:b/>
        </w:rPr>
        <w:tab/>
      </w:r>
      <w:r w:rsidR="001B044B">
        <w:rPr>
          <w:b/>
        </w:rPr>
        <w:tab/>
        <w:t xml:space="preserve">       </w:t>
      </w:r>
      <w:r>
        <w:rPr>
          <w:b/>
        </w:rPr>
        <w:t>E</w:t>
      </w:r>
      <w:r w:rsidR="008E485D" w:rsidRPr="008E485D">
        <w:rPr>
          <w:b/>
        </w:rPr>
        <w:t>ffective</w:t>
      </w:r>
      <w:r w:rsidR="001B044B">
        <w:rPr>
          <w:b/>
        </w:rPr>
        <w:t xml:space="preserve"> </w:t>
      </w:r>
      <w:r w:rsidR="008E485D" w:rsidRPr="008E485D">
        <w:rPr>
          <w:b/>
        </w:rPr>
        <w:t>0</w:t>
      </w:r>
      <w:r>
        <w:rPr>
          <w:b/>
        </w:rPr>
        <w:t>7</w:t>
      </w:r>
      <w:r w:rsidR="008E485D" w:rsidRPr="008E485D">
        <w:rPr>
          <w:b/>
        </w:rPr>
        <w:t>/01/13</w:t>
      </w:r>
    </w:p>
    <w:p w:rsidR="008050DD" w:rsidRPr="008050DD" w:rsidRDefault="008050DD" w:rsidP="00C403F4">
      <w:pPr>
        <w:autoSpaceDE w:val="0"/>
        <w:autoSpaceDN w:val="0"/>
        <w:adjustRightInd w:val="0"/>
        <w:ind w:right="540"/>
        <w:jc w:val="both"/>
        <w:rPr>
          <w:rFonts w:ascii="Arial" w:hAnsi="Arial" w:cs="Arial"/>
          <w:color w:val="000000"/>
        </w:rPr>
      </w:pPr>
    </w:p>
    <w:p w:rsidR="008050DD" w:rsidRPr="008050DD" w:rsidRDefault="008050DD" w:rsidP="00C403F4">
      <w:pPr>
        <w:autoSpaceDE w:val="0"/>
        <w:autoSpaceDN w:val="0"/>
        <w:adjustRightInd w:val="0"/>
        <w:ind w:left="2880" w:right="540" w:hanging="2520"/>
        <w:jc w:val="both"/>
        <w:rPr>
          <w:color w:val="000000"/>
        </w:rPr>
      </w:pPr>
      <w:r w:rsidRPr="008050DD">
        <w:rPr>
          <w:color w:val="000000"/>
        </w:rPr>
        <w:t xml:space="preserve">354.01 </w:t>
      </w:r>
      <w:r>
        <w:rPr>
          <w:color w:val="000000"/>
        </w:rPr>
        <w:tab/>
      </w:r>
      <w:r w:rsidRPr="008050DD">
        <w:rPr>
          <w:color w:val="000000"/>
        </w:rPr>
        <w:t>Require</w:t>
      </w:r>
      <w:r>
        <w:rPr>
          <w:color w:val="000000"/>
        </w:rPr>
        <w:t>s</w:t>
      </w:r>
      <w:r w:rsidRPr="008050DD">
        <w:rPr>
          <w:color w:val="000000"/>
        </w:rPr>
        <w:t xml:space="preserve"> railroad special officers to meet all of the minimum standards</w:t>
      </w:r>
      <w:r>
        <w:rPr>
          <w:color w:val="000000"/>
        </w:rPr>
        <w:t xml:space="preserve"> </w:t>
      </w:r>
      <w:r w:rsidRPr="008050DD">
        <w:rPr>
          <w:color w:val="000000"/>
        </w:rPr>
        <w:t>in s. 943.13(1)-(11), F.S.; and</w:t>
      </w:r>
      <w:r>
        <w:rPr>
          <w:color w:val="000000"/>
        </w:rPr>
        <w:t xml:space="preserve"> c</w:t>
      </w:r>
      <w:r w:rsidRPr="008050DD">
        <w:rPr>
          <w:color w:val="000000"/>
        </w:rPr>
        <w:t xml:space="preserve">omply with the continuing training and education requirements </w:t>
      </w:r>
      <w:r>
        <w:rPr>
          <w:color w:val="000000"/>
        </w:rPr>
        <w:t>in</w:t>
      </w:r>
      <w:r w:rsidRPr="008050DD">
        <w:rPr>
          <w:color w:val="000000"/>
        </w:rPr>
        <w:t xml:space="preserve"> s. 943.135(1), F.S. </w:t>
      </w:r>
      <w:r>
        <w:rPr>
          <w:color w:val="000000"/>
        </w:rPr>
        <w:t>A</w:t>
      </w:r>
      <w:r w:rsidRPr="008050DD">
        <w:rPr>
          <w:color w:val="000000"/>
        </w:rPr>
        <w:t xml:space="preserve">uthorizes a railroad to temporarily employ a person as a special officer pending that person’s appointment as a special officer by the Governor, so long as such person complies with s. 943.13, F.S. </w:t>
      </w:r>
    </w:p>
    <w:p w:rsidR="008050DD" w:rsidRDefault="008050DD" w:rsidP="00C403F4">
      <w:pPr>
        <w:autoSpaceDE w:val="0"/>
        <w:autoSpaceDN w:val="0"/>
        <w:adjustRightInd w:val="0"/>
        <w:ind w:right="540"/>
        <w:jc w:val="both"/>
        <w:rPr>
          <w:color w:val="000000"/>
        </w:rPr>
      </w:pPr>
    </w:p>
    <w:p w:rsidR="008050DD" w:rsidRPr="008050DD" w:rsidRDefault="008050DD" w:rsidP="00C403F4">
      <w:pPr>
        <w:pStyle w:val="Default"/>
        <w:ind w:left="2880" w:right="540" w:hanging="2520"/>
        <w:jc w:val="both"/>
      </w:pPr>
      <w:r w:rsidRPr="008050DD">
        <w:t xml:space="preserve">784.07 </w:t>
      </w:r>
      <w:r w:rsidRPr="008050DD">
        <w:tab/>
        <w:t>Reclassifies assault and battery offenses committed against specified officers, to include railroad special officers employed by a Class I, II, or III railroad and appointed or pending appointment by the Governor.</w:t>
      </w:r>
    </w:p>
    <w:p w:rsidR="008050DD" w:rsidRDefault="008050DD" w:rsidP="00C403F4">
      <w:pPr>
        <w:tabs>
          <w:tab w:val="left" w:pos="360"/>
        </w:tabs>
        <w:ind w:left="2880" w:right="540" w:hanging="2880"/>
        <w:jc w:val="both"/>
        <w:rPr>
          <w:b/>
        </w:rPr>
      </w:pPr>
    </w:p>
    <w:p w:rsidR="00E12D33" w:rsidRDefault="00E12D33" w:rsidP="001B044B">
      <w:pPr>
        <w:tabs>
          <w:tab w:val="left" w:pos="360"/>
          <w:tab w:val="left" w:pos="7290"/>
        </w:tabs>
        <w:ind w:left="2880" w:right="2934" w:hanging="2880"/>
        <w:jc w:val="both"/>
        <w:rPr>
          <w:b/>
        </w:rPr>
      </w:pPr>
      <w:r>
        <w:rPr>
          <w:b/>
        </w:rPr>
        <w:tab/>
        <w:t>Ch. Law 2013</w:t>
      </w:r>
      <w:r w:rsidRPr="008E485D">
        <w:rPr>
          <w:b/>
        </w:rPr>
        <w:t>-</w:t>
      </w:r>
      <w:r>
        <w:rPr>
          <w:b/>
        </w:rPr>
        <w:t>128</w:t>
      </w:r>
      <w:r w:rsidRPr="008E485D">
        <w:rPr>
          <w:b/>
        </w:rPr>
        <w:tab/>
      </w:r>
      <w:r w:rsidR="00847970">
        <w:rPr>
          <w:b/>
        </w:rPr>
        <w:t>S</w:t>
      </w:r>
      <w:r w:rsidRPr="008E485D">
        <w:rPr>
          <w:b/>
        </w:rPr>
        <w:t xml:space="preserve">B </w:t>
      </w:r>
      <w:r>
        <w:rPr>
          <w:b/>
        </w:rPr>
        <w:t>520 Emergency Medical Services</w:t>
      </w:r>
      <w:r w:rsidR="00C403F4">
        <w:rPr>
          <w:b/>
        </w:rPr>
        <w:tab/>
      </w:r>
      <w:r w:rsidR="001B044B">
        <w:rPr>
          <w:b/>
        </w:rPr>
        <w:t xml:space="preserve">          </w:t>
      </w:r>
      <w:r w:rsidR="00C403F4">
        <w:rPr>
          <w:b/>
        </w:rPr>
        <w:t>E</w:t>
      </w:r>
      <w:r w:rsidRPr="008E485D">
        <w:rPr>
          <w:b/>
        </w:rPr>
        <w:t>ffective 0</w:t>
      </w:r>
      <w:r>
        <w:rPr>
          <w:b/>
        </w:rPr>
        <w:t>7</w:t>
      </w:r>
      <w:r w:rsidRPr="008E485D">
        <w:rPr>
          <w:b/>
        </w:rPr>
        <w:t>/01/13</w:t>
      </w:r>
    </w:p>
    <w:p w:rsidR="00C00AE6" w:rsidRDefault="000B52F2" w:rsidP="00C403F4">
      <w:pPr>
        <w:tabs>
          <w:tab w:val="left" w:pos="360"/>
        </w:tabs>
        <w:ind w:left="2880" w:right="540" w:hanging="2880"/>
        <w:jc w:val="both"/>
        <w:rPr>
          <w:b/>
        </w:rPr>
      </w:pPr>
      <w:r w:rsidRPr="00C00AE6">
        <w:rPr>
          <w:b/>
        </w:rPr>
        <w:tab/>
      </w:r>
    </w:p>
    <w:p w:rsidR="001B55D6" w:rsidRPr="00C00AE6" w:rsidRDefault="00C00AE6" w:rsidP="00C403F4">
      <w:pPr>
        <w:tabs>
          <w:tab w:val="left" w:pos="360"/>
        </w:tabs>
        <w:ind w:left="2880" w:right="540" w:hanging="2880"/>
        <w:jc w:val="both"/>
      </w:pPr>
      <w:r>
        <w:rPr>
          <w:b/>
        </w:rPr>
        <w:tab/>
      </w:r>
      <w:r w:rsidRPr="00C00AE6">
        <w:t>381.0034</w:t>
      </w:r>
      <w:r w:rsidR="000B52F2" w:rsidRPr="00C00AE6">
        <w:rPr>
          <w:b/>
        </w:rPr>
        <w:tab/>
      </w:r>
      <w:r w:rsidRPr="00C00AE6">
        <w:t>Deletes requirement that EMTs, paramedics, &amp; 911 public safety telecommunicators complete course on HIV &amp; AIDS</w:t>
      </w:r>
      <w:r w:rsidR="00CD469B">
        <w:t>.</w:t>
      </w:r>
    </w:p>
    <w:p w:rsidR="00E12D33" w:rsidRDefault="00E12D33" w:rsidP="00C403F4">
      <w:pPr>
        <w:tabs>
          <w:tab w:val="left" w:pos="360"/>
        </w:tabs>
        <w:ind w:left="2880" w:right="540" w:hanging="2880"/>
        <w:jc w:val="both"/>
        <w:rPr>
          <w:b/>
        </w:rPr>
      </w:pPr>
    </w:p>
    <w:p w:rsidR="000B52F2" w:rsidRPr="008E485D" w:rsidRDefault="000B52F2" w:rsidP="00C403F4">
      <w:pPr>
        <w:tabs>
          <w:tab w:val="left" w:pos="360"/>
        </w:tabs>
        <w:ind w:left="2880" w:right="540" w:hanging="2880"/>
        <w:jc w:val="both"/>
        <w:rPr>
          <w:b/>
        </w:rPr>
      </w:pPr>
      <w:r>
        <w:rPr>
          <w:b/>
        </w:rPr>
        <w:tab/>
      </w:r>
      <w:r>
        <w:rPr>
          <w:b/>
        </w:rPr>
        <w:tab/>
      </w:r>
      <w:r>
        <w:rPr>
          <w:b/>
        </w:rPr>
        <w:tab/>
      </w:r>
    </w:p>
    <w:p w:rsidR="008E485D" w:rsidRDefault="00847970" w:rsidP="00C403F4">
      <w:pPr>
        <w:tabs>
          <w:tab w:val="left" w:pos="360"/>
          <w:tab w:val="left" w:pos="7830"/>
          <w:tab w:val="left" w:pos="7920"/>
        </w:tabs>
        <w:ind w:left="2880" w:right="270" w:hanging="2880"/>
        <w:jc w:val="both"/>
        <w:rPr>
          <w:b/>
        </w:rPr>
      </w:pPr>
      <w:r>
        <w:rPr>
          <w:b/>
        </w:rPr>
        <w:tab/>
        <w:t>Ch. Law 2013</w:t>
      </w:r>
      <w:r w:rsidRPr="008E485D">
        <w:rPr>
          <w:b/>
        </w:rPr>
        <w:t>-</w:t>
      </w:r>
      <w:r>
        <w:rPr>
          <w:b/>
        </w:rPr>
        <w:t>086</w:t>
      </w:r>
      <w:r w:rsidRPr="008E485D">
        <w:rPr>
          <w:b/>
        </w:rPr>
        <w:tab/>
        <w:t xml:space="preserve">HB </w:t>
      </w:r>
      <w:r>
        <w:rPr>
          <w:b/>
        </w:rPr>
        <w:t>571 Marshall of the Supreme Court</w:t>
      </w:r>
      <w:r w:rsidRPr="008E485D">
        <w:rPr>
          <w:b/>
        </w:rPr>
        <w:tab/>
      </w:r>
      <w:r>
        <w:rPr>
          <w:b/>
        </w:rPr>
        <w:t xml:space="preserve"> </w:t>
      </w:r>
      <w:r w:rsidR="00C403F4">
        <w:rPr>
          <w:b/>
        </w:rPr>
        <w:t xml:space="preserve"> </w:t>
      </w:r>
      <w:r>
        <w:rPr>
          <w:b/>
        </w:rPr>
        <w:t>E</w:t>
      </w:r>
      <w:r w:rsidRPr="008E485D">
        <w:rPr>
          <w:b/>
        </w:rPr>
        <w:t>ffective</w:t>
      </w:r>
      <w:r w:rsidR="00C403F4">
        <w:rPr>
          <w:b/>
        </w:rPr>
        <w:t xml:space="preserve"> 05/30/13</w:t>
      </w:r>
    </w:p>
    <w:p w:rsidR="00B726D8" w:rsidRPr="00B726D8" w:rsidRDefault="00B726D8" w:rsidP="00C403F4">
      <w:pPr>
        <w:autoSpaceDE w:val="0"/>
        <w:autoSpaceDN w:val="0"/>
        <w:adjustRightInd w:val="0"/>
        <w:ind w:right="540"/>
        <w:jc w:val="both"/>
        <w:rPr>
          <w:color w:val="000000"/>
        </w:rPr>
      </w:pPr>
    </w:p>
    <w:p w:rsidR="00B726D8" w:rsidRPr="00B726D8" w:rsidRDefault="00B726D8" w:rsidP="00C403F4">
      <w:pPr>
        <w:autoSpaceDE w:val="0"/>
        <w:autoSpaceDN w:val="0"/>
        <w:adjustRightInd w:val="0"/>
        <w:ind w:left="2880" w:right="540" w:hanging="2520"/>
        <w:jc w:val="both"/>
        <w:rPr>
          <w:color w:val="000000"/>
        </w:rPr>
      </w:pPr>
      <w:r w:rsidRPr="00B726D8">
        <w:rPr>
          <w:color w:val="000000"/>
        </w:rPr>
        <w:t>25.251</w:t>
      </w:r>
      <w:r>
        <w:rPr>
          <w:color w:val="000000"/>
        </w:rPr>
        <w:t xml:space="preserve"> </w:t>
      </w:r>
      <w:r w:rsidRPr="00B726D8">
        <w:rPr>
          <w:color w:val="000000"/>
        </w:rPr>
        <w:t xml:space="preserve"> </w:t>
      </w:r>
      <w:r>
        <w:rPr>
          <w:color w:val="000000"/>
        </w:rPr>
        <w:tab/>
        <w:t>S</w:t>
      </w:r>
      <w:r w:rsidRPr="00B726D8">
        <w:rPr>
          <w:color w:val="000000"/>
        </w:rPr>
        <w:t>pecif</w:t>
      </w:r>
      <w:r>
        <w:rPr>
          <w:color w:val="000000"/>
        </w:rPr>
        <w:t>ies</w:t>
      </w:r>
      <w:r w:rsidRPr="00B726D8">
        <w:rPr>
          <w:color w:val="000000"/>
        </w:rPr>
        <w:t xml:space="preserve"> that the Marshal and his or her deputies are law enforcement officers with the authority to bear arms and make arrests in accordance with the laws of the state and in connection with the performance of their official duties for the Court. </w:t>
      </w:r>
    </w:p>
    <w:p w:rsidR="00B726D8" w:rsidRPr="00B726D8" w:rsidRDefault="00B726D8" w:rsidP="00C403F4">
      <w:pPr>
        <w:autoSpaceDE w:val="0"/>
        <w:autoSpaceDN w:val="0"/>
        <w:adjustRightInd w:val="0"/>
        <w:ind w:right="540"/>
        <w:jc w:val="both"/>
        <w:rPr>
          <w:color w:val="000000"/>
        </w:rPr>
      </w:pPr>
    </w:p>
    <w:p w:rsidR="00E10C5D" w:rsidRDefault="00B726D8" w:rsidP="00C403F4">
      <w:pPr>
        <w:autoSpaceDE w:val="0"/>
        <w:autoSpaceDN w:val="0"/>
        <w:adjustRightInd w:val="0"/>
        <w:ind w:left="2880" w:right="540"/>
        <w:jc w:val="both"/>
        <w:rPr>
          <w:color w:val="000000"/>
        </w:rPr>
      </w:pPr>
      <w:r>
        <w:rPr>
          <w:color w:val="000000"/>
        </w:rPr>
        <w:lastRenderedPageBreak/>
        <w:t xml:space="preserve">Creates </w:t>
      </w:r>
      <w:r w:rsidRPr="00B726D8">
        <w:rPr>
          <w:color w:val="000000"/>
        </w:rPr>
        <w:t xml:space="preserve">the Marshal’s jurisdiction </w:t>
      </w:r>
      <w:r>
        <w:rPr>
          <w:color w:val="000000"/>
        </w:rPr>
        <w:t>to</w:t>
      </w:r>
      <w:r w:rsidRPr="00B726D8">
        <w:rPr>
          <w:color w:val="000000"/>
        </w:rPr>
        <w:t xml:space="preserve"> be statewide, and no</w:t>
      </w:r>
      <w:r>
        <w:rPr>
          <w:color w:val="000000"/>
        </w:rPr>
        <w:t>t</w:t>
      </w:r>
      <w:r w:rsidRPr="00B726D8">
        <w:rPr>
          <w:color w:val="000000"/>
        </w:rPr>
        <w:t xml:space="preserve"> limited to Court building or buildings where the Court is sitting.</w:t>
      </w:r>
      <w:r>
        <w:rPr>
          <w:color w:val="000000"/>
        </w:rPr>
        <w:t xml:space="preserve"> R</w:t>
      </w:r>
      <w:r w:rsidRPr="00B726D8">
        <w:rPr>
          <w:color w:val="000000"/>
        </w:rPr>
        <w:t>equire</w:t>
      </w:r>
      <w:r>
        <w:rPr>
          <w:color w:val="000000"/>
        </w:rPr>
        <w:t>s</w:t>
      </w:r>
      <w:r w:rsidRPr="00B726D8">
        <w:rPr>
          <w:color w:val="000000"/>
        </w:rPr>
        <w:t xml:space="preserve"> the Marshal and </w:t>
      </w:r>
      <w:r>
        <w:rPr>
          <w:color w:val="000000"/>
        </w:rPr>
        <w:t>d</w:t>
      </w:r>
      <w:r w:rsidRPr="00B726D8">
        <w:rPr>
          <w:color w:val="000000"/>
        </w:rPr>
        <w:t xml:space="preserve">eputies to comply with </w:t>
      </w:r>
      <w:r w:rsidRPr="00B726D8">
        <w:rPr>
          <w:i/>
          <w:iCs/>
          <w:color w:val="000000"/>
        </w:rPr>
        <w:t xml:space="preserve">all </w:t>
      </w:r>
      <w:r w:rsidRPr="00B726D8">
        <w:rPr>
          <w:color w:val="000000"/>
        </w:rPr>
        <w:t>of the requirements of s. 943.13, F.S., rather than the single requirement of successfully completing a CJSTC-approved basic training program. CJSTC will be required to certify the Marshal and his or her deputies as law enforcement officers.</w:t>
      </w:r>
    </w:p>
    <w:p w:rsidR="00B726D8" w:rsidRPr="00B726D8" w:rsidRDefault="00B726D8" w:rsidP="00C403F4">
      <w:pPr>
        <w:tabs>
          <w:tab w:val="left" w:pos="360"/>
        </w:tabs>
        <w:ind w:left="2880" w:right="540" w:hanging="2880"/>
        <w:jc w:val="both"/>
        <w:rPr>
          <w:b/>
        </w:rPr>
      </w:pPr>
    </w:p>
    <w:p w:rsidR="00E10C5D" w:rsidRDefault="00E10C5D" w:rsidP="00C403F4">
      <w:pPr>
        <w:tabs>
          <w:tab w:val="left" w:pos="360"/>
        </w:tabs>
        <w:ind w:left="2880" w:right="540" w:hanging="2880"/>
        <w:jc w:val="both"/>
        <w:rPr>
          <w:b/>
        </w:rPr>
      </w:pPr>
      <w:r>
        <w:rPr>
          <w:b/>
        </w:rPr>
        <w:t xml:space="preserve">      Ch. Law 2013</w:t>
      </w:r>
      <w:r w:rsidRPr="008E485D">
        <w:rPr>
          <w:b/>
        </w:rPr>
        <w:t>-</w:t>
      </w:r>
      <w:r>
        <w:rPr>
          <w:b/>
        </w:rPr>
        <w:t>116</w:t>
      </w:r>
      <w:r w:rsidRPr="008E485D">
        <w:rPr>
          <w:b/>
        </w:rPr>
        <w:tab/>
        <w:t xml:space="preserve">HB </w:t>
      </w:r>
      <w:r>
        <w:rPr>
          <w:b/>
        </w:rPr>
        <w:t xml:space="preserve">585 </w:t>
      </w:r>
      <w:r w:rsidR="009B3666">
        <w:rPr>
          <w:b/>
        </w:rPr>
        <w:t>Law Enforcement</w:t>
      </w:r>
      <w:r w:rsidR="009B3666">
        <w:rPr>
          <w:b/>
        </w:rPr>
        <w:tab/>
      </w:r>
      <w:r w:rsidR="009B3666">
        <w:rPr>
          <w:b/>
        </w:rPr>
        <w:tab/>
      </w:r>
      <w:r w:rsidRPr="008E485D">
        <w:rPr>
          <w:b/>
        </w:rPr>
        <w:tab/>
      </w:r>
      <w:r>
        <w:rPr>
          <w:b/>
        </w:rPr>
        <w:t xml:space="preserve">          E</w:t>
      </w:r>
      <w:r w:rsidRPr="008E485D">
        <w:rPr>
          <w:b/>
        </w:rPr>
        <w:t>ffective 0</w:t>
      </w:r>
      <w:r>
        <w:rPr>
          <w:b/>
        </w:rPr>
        <w:t>7</w:t>
      </w:r>
      <w:r w:rsidRPr="008E485D">
        <w:rPr>
          <w:b/>
        </w:rPr>
        <w:t>/01/13</w:t>
      </w:r>
    </w:p>
    <w:p w:rsidR="00830AFA" w:rsidRPr="00830AFA" w:rsidRDefault="00830AFA" w:rsidP="00C403F4">
      <w:pPr>
        <w:autoSpaceDE w:val="0"/>
        <w:autoSpaceDN w:val="0"/>
        <w:adjustRightInd w:val="0"/>
        <w:ind w:right="540"/>
        <w:jc w:val="both"/>
        <w:rPr>
          <w:rFonts w:ascii="Arial" w:hAnsi="Arial" w:cs="Arial"/>
          <w:color w:val="000000"/>
        </w:rPr>
      </w:pPr>
    </w:p>
    <w:p w:rsidR="001634FF" w:rsidRPr="001634FF" w:rsidRDefault="00830AFA" w:rsidP="00C403F4">
      <w:pPr>
        <w:pStyle w:val="Default"/>
        <w:ind w:left="2880" w:right="540" w:hanging="2520"/>
        <w:jc w:val="both"/>
      </w:pPr>
      <w:r>
        <w:t>C</w:t>
      </w:r>
      <w:r w:rsidRPr="00830AFA">
        <w:t>h</w:t>
      </w:r>
      <w:r>
        <w:t xml:space="preserve">apter </w:t>
      </w:r>
      <w:r w:rsidRPr="00830AFA">
        <w:t>943</w:t>
      </w:r>
      <w:r>
        <w:t xml:space="preserve"> </w:t>
      </w:r>
      <w:r>
        <w:tab/>
      </w:r>
      <w:r w:rsidR="001634FF" w:rsidRPr="001634FF">
        <w:t>Florida Department of Law Enforcement's legislative package includes the following:</w:t>
      </w:r>
    </w:p>
    <w:p w:rsidR="00830AFA" w:rsidRPr="001634FF" w:rsidRDefault="001634FF" w:rsidP="00C403F4">
      <w:pPr>
        <w:pStyle w:val="Default"/>
        <w:numPr>
          <w:ilvl w:val="0"/>
          <w:numId w:val="27"/>
        </w:numPr>
        <w:ind w:right="540"/>
        <w:jc w:val="both"/>
      </w:pPr>
      <w:r>
        <w:t>A</w:t>
      </w:r>
      <w:r w:rsidR="00830AFA" w:rsidRPr="001634FF">
        <w:t xml:space="preserve">dds additional individuals to the list of persons that counties and cities may conduct state and national criminal history screenings on; </w:t>
      </w:r>
    </w:p>
    <w:p w:rsidR="00830AFA" w:rsidRPr="001634FF" w:rsidRDefault="00830AFA" w:rsidP="00C403F4">
      <w:pPr>
        <w:pStyle w:val="ListParagraph"/>
        <w:numPr>
          <w:ilvl w:val="0"/>
          <w:numId w:val="10"/>
        </w:numPr>
        <w:autoSpaceDE w:val="0"/>
        <w:autoSpaceDN w:val="0"/>
        <w:adjustRightInd w:val="0"/>
        <w:spacing w:after="29"/>
        <w:ind w:right="540"/>
        <w:jc w:val="both"/>
        <w:rPr>
          <w:color w:val="000000"/>
        </w:rPr>
      </w:pPr>
      <w:r w:rsidRPr="001634FF">
        <w:rPr>
          <w:color w:val="000000"/>
        </w:rPr>
        <w:t xml:space="preserve">Adds an additional item to the list of items that a secondary metal recycler cannot purchase; </w:t>
      </w:r>
    </w:p>
    <w:p w:rsidR="00830AFA" w:rsidRPr="001634FF" w:rsidRDefault="00830AFA" w:rsidP="00C403F4">
      <w:pPr>
        <w:pStyle w:val="ListParagraph"/>
        <w:numPr>
          <w:ilvl w:val="0"/>
          <w:numId w:val="10"/>
        </w:numPr>
        <w:autoSpaceDE w:val="0"/>
        <w:autoSpaceDN w:val="0"/>
        <w:adjustRightInd w:val="0"/>
        <w:spacing w:after="29"/>
        <w:ind w:right="540"/>
        <w:jc w:val="both"/>
        <w:rPr>
          <w:color w:val="000000"/>
        </w:rPr>
      </w:pPr>
      <w:r w:rsidRPr="001634FF">
        <w:rPr>
          <w:color w:val="000000"/>
        </w:rPr>
        <w:t xml:space="preserve">Revises duties relating to missing person reporting; </w:t>
      </w:r>
    </w:p>
    <w:p w:rsidR="00830AFA" w:rsidRPr="001634FF" w:rsidRDefault="00830AFA" w:rsidP="00C403F4">
      <w:pPr>
        <w:pStyle w:val="ListParagraph"/>
        <w:numPr>
          <w:ilvl w:val="0"/>
          <w:numId w:val="10"/>
        </w:numPr>
        <w:autoSpaceDE w:val="0"/>
        <w:autoSpaceDN w:val="0"/>
        <w:adjustRightInd w:val="0"/>
        <w:spacing w:after="29"/>
        <w:ind w:right="540"/>
        <w:jc w:val="both"/>
        <w:rPr>
          <w:color w:val="000000"/>
        </w:rPr>
      </w:pPr>
      <w:r w:rsidRPr="001634FF">
        <w:rPr>
          <w:color w:val="000000"/>
        </w:rPr>
        <w:t xml:space="preserve">Requires the Violence Crime and Drug Control Council to meet annually instead of semiannually, and specifies that additional meetings may take place when determined by FDLE and the chair; </w:t>
      </w:r>
    </w:p>
    <w:p w:rsidR="00830AFA" w:rsidRPr="000D7906" w:rsidRDefault="00830AFA" w:rsidP="00C403F4">
      <w:pPr>
        <w:pStyle w:val="ListParagraph"/>
        <w:numPr>
          <w:ilvl w:val="0"/>
          <w:numId w:val="10"/>
        </w:numPr>
        <w:autoSpaceDE w:val="0"/>
        <w:autoSpaceDN w:val="0"/>
        <w:adjustRightInd w:val="0"/>
        <w:spacing w:after="29"/>
        <w:ind w:right="540"/>
        <w:jc w:val="both"/>
        <w:rPr>
          <w:color w:val="000000"/>
        </w:rPr>
      </w:pPr>
      <w:r w:rsidRPr="000D7906">
        <w:rPr>
          <w:color w:val="000000"/>
        </w:rPr>
        <w:t xml:space="preserve">Requires sexual offenders to provide additional information during registration; </w:t>
      </w:r>
    </w:p>
    <w:p w:rsidR="00830AFA" w:rsidRPr="000D7906" w:rsidRDefault="00830AFA" w:rsidP="00C403F4">
      <w:pPr>
        <w:pStyle w:val="ListParagraph"/>
        <w:numPr>
          <w:ilvl w:val="0"/>
          <w:numId w:val="10"/>
        </w:numPr>
        <w:autoSpaceDE w:val="0"/>
        <w:autoSpaceDN w:val="0"/>
        <w:adjustRightInd w:val="0"/>
        <w:spacing w:after="29"/>
        <w:ind w:right="540"/>
        <w:jc w:val="both"/>
        <w:rPr>
          <w:color w:val="000000"/>
        </w:rPr>
      </w:pPr>
      <w:r w:rsidRPr="000D7906">
        <w:rPr>
          <w:color w:val="000000"/>
        </w:rPr>
        <w:t xml:space="preserve">Requires states agencies and governmental subdivisions, prior to making any decision to appoint or employ a person to work at specified locations, to conduct a search of that person’s name or other identifying information through the Dru Sjodin National Sex Offender Public Website maintained by the United States Department of Justice; </w:t>
      </w:r>
    </w:p>
    <w:p w:rsidR="00830AFA" w:rsidRPr="000D7906" w:rsidRDefault="00830AFA" w:rsidP="00C403F4">
      <w:pPr>
        <w:pStyle w:val="ListParagraph"/>
        <w:numPr>
          <w:ilvl w:val="0"/>
          <w:numId w:val="10"/>
        </w:numPr>
        <w:autoSpaceDE w:val="0"/>
        <w:autoSpaceDN w:val="0"/>
        <w:adjustRightInd w:val="0"/>
        <w:spacing w:after="29"/>
        <w:ind w:right="540"/>
        <w:jc w:val="both"/>
        <w:rPr>
          <w:color w:val="000000"/>
        </w:rPr>
      </w:pPr>
      <w:r w:rsidRPr="000D7906">
        <w:rPr>
          <w:color w:val="000000"/>
        </w:rPr>
        <w:t xml:space="preserve">Redesignates statewide automated fingerprint identification system as the statewide automated biometric identification system; </w:t>
      </w:r>
    </w:p>
    <w:p w:rsidR="00830AFA" w:rsidRPr="000D7906" w:rsidRDefault="00830AFA" w:rsidP="00C403F4">
      <w:pPr>
        <w:pStyle w:val="ListParagraph"/>
        <w:numPr>
          <w:ilvl w:val="0"/>
          <w:numId w:val="10"/>
        </w:numPr>
        <w:autoSpaceDE w:val="0"/>
        <w:autoSpaceDN w:val="0"/>
        <w:adjustRightInd w:val="0"/>
        <w:spacing w:after="29"/>
        <w:ind w:right="540"/>
        <w:jc w:val="both"/>
        <w:rPr>
          <w:color w:val="000000"/>
        </w:rPr>
      </w:pPr>
      <w:r w:rsidRPr="000D7906">
        <w:rPr>
          <w:color w:val="000000"/>
        </w:rPr>
        <w:t xml:space="preserve">Increases the period in which a minor can seek expunction after completing a diversion program; </w:t>
      </w:r>
    </w:p>
    <w:p w:rsidR="00830AFA" w:rsidRPr="000D7906" w:rsidRDefault="00830AFA" w:rsidP="00C403F4">
      <w:pPr>
        <w:pStyle w:val="ListParagraph"/>
        <w:numPr>
          <w:ilvl w:val="0"/>
          <w:numId w:val="10"/>
        </w:numPr>
        <w:autoSpaceDE w:val="0"/>
        <w:autoSpaceDN w:val="0"/>
        <w:adjustRightInd w:val="0"/>
        <w:spacing w:after="29"/>
        <w:ind w:right="540"/>
        <w:jc w:val="both"/>
        <w:rPr>
          <w:color w:val="000000"/>
        </w:rPr>
      </w:pPr>
      <w:r w:rsidRPr="000D7906">
        <w:rPr>
          <w:color w:val="000000"/>
        </w:rPr>
        <w:t xml:space="preserve">Clarifies that a person may only seal or expunge a record if the person has never before sealed or expunged a record (except in specified instances); </w:t>
      </w:r>
    </w:p>
    <w:p w:rsidR="00830AFA" w:rsidRPr="000D7906" w:rsidRDefault="00830AFA" w:rsidP="00C403F4">
      <w:pPr>
        <w:pStyle w:val="ListParagraph"/>
        <w:numPr>
          <w:ilvl w:val="0"/>
          <w:numId w:val="10"/>
        </w:numPr>
        <w:autoSpaceDE w:val="0"/>
        <w:autoSpaceDN w:val="0"/>
        <w:adjustRightInd w:val="0"/>
        <w:spacing w:after="29"/>
        <w:ind w:right="540"/>
        <w:jc w:val="both"/>
        <w:rPr>
          <w:color w:val="000000"/>
        </w:rPr>
      </w:pPr>
      <w:r w:rsidRPr="000D7906">
        <w:rPr>
          <w:color w:val="000000"/>
        </w:rPr>
        <w:t xml:space="preserve">Provides for accreditation of correctional facilities, public agency offices of inspectors general, and pretrial diversion programs; and </w:t>
      </w:r>
    </w:p>
    <w:p w:rsidR="00830AFA" w:rsidRPr="000D7906" w:rsidRDefault="00830AFA" w:rsidP="00C403F4">
      <w:pPr>
        <w:pStyle w:val="ListParagraph"/>
        <w:numPr>
          <w:ilvl w:val="0"/>
          <w:numId w:val="10"/>
        </w:numPr>
        <w:autoSpaceDE w:val="0"/>
        <w:autoSpaceDN w:val="0"/>
        <w:adjustRightInd w:val="0"/>
        <w:ind w:right="540"/>
        <w:jc w:val="both"/>
        <w:rPr>
          <w:color w:val="000000"/>
        </w:rPr>
      </w:pPr>
      <w:r w:rsidRPr="000D7906">
        <w:rPr>
          <w:color w:val="000000"/>
        </w:rPr>
        <w:t xml:space="preserve">Amends provisions relating to state-operated crime labs to specify who can have access to such labs. </w:t>
      </w:r>
    </w:p>
    <w:p w:rsidR="009B3666" w:rsidRDefault="009B3666" w:rsidP="00C403F4">
      <w:pPr>
        <w:tabs>
          <w:tab w:val="left" w:pos="360"/>
        </w:tabs>
        <w:ind w:left="2880" w:right="540" w:hanging="2880"/>
        <w:jc w:val="both"/>
        <w:rPr>
          <w:b/>
        </w:rPr>
      </w:pPr>
    </w:p>
    <w:p w:rsidR="00C403F4" w:rsidRDefault="009B3666" w:rsidP="00C403F4">
      <w:pPr>
        <w:tabs>
          <w:tab w:val="left" w:pos="360"/>
        </w:tabs>
        <w:ind w:left="2880" w:right="540" w:hanging="2880"/>
        <w:jc w:val="both"/>
        <w:rPr>
          <w:b/>
        </w:rPr>
      </w:pPr>
      <w:r>
        <w:rPr>
          <w:b/>
        </w:rPr>
        <w:t xml:space="preserve">      Ch. Law 2013</w:t>
      </w:r>
      <w:r w:rsidRPr="008E485D">
        <w:rPr>
          <w:b/>
        </w:rPr>
        <w:t>-</w:t>
      </w:r>
      <w:r>
        <w:rPr>
          <w:b/>
        </w:rPr>
        <w:t>117</w:t>
      </w:r>
      <w:r w:rsidRPr="008E485D">
        <w:rPr>
          <w:b/>
        </w:rPr>
        <w:tab/>
        <w:t xml:space="preserve">HB </w:t>
      </w:r>
      <w:r>
        <w:rPr>
          <w:b/>
        </w:rPr>
        <w:t xml:space="preserve">611 False Reports to Law Enforcement Officers           </w:t>
      </w:r>
    </w:p>
    <w:p w:rsidR="009B3666" w:rsidRDefault="00C403F4" w:rsidP="00C403F4">
      <w:pPr>
        <w:tabs>
          <w:tab w:val="left" w:pos="360"/>
        </w:tabs>
        <w:ind w:left="2880" w:right="540" w:hanging="2880"/>
        <w:jc w:val="both"/>
        <w:rPr>
          <w:b/>
        </w:rPr>
      </w:pPr>
      <w:r>
        <w:rPr>
          <w:b/>
        </w:rPr>
        <w:tab/>
      </w:r>
      <w:r>
        <w:rPr>
          <w:b/>
        </w:rPr>
        <w:tab/>
      </w:r>
      <w:r>
        <w:rPr>
          <w:b/>
        </w:rPr>
        <w:tab/>
      </w:r>
      <w:r>
        <w:rPr>
          <w:b/>
        </w:rPr>
        <w:tab/>
      </w:r>
      <w:r>
        <w:rPr>
          <w:b/>
        </w:rPr>
        <w:tab/>
      </w:r>
      <w:r>
        <w:rPr>
          <w:b/>
        </w:rPr>
        <w:tab/>
      </w:r>
      <w:r>
        <w:rPr>
          <w:b/>
        </w:rPr>
        <w:tab/>
      </w:r>
      <w:r>
        <w:rPr>
          <w:b/>
        </w:rPr>
        <w:tab/>
      </w:r>
      <w:r w:rsidR="009B3666">
        <w:rPr>
          <w:b/>
        </w:rPr>
        <w:t>E</w:t>
      </w:r>
      <w:r w:rsidR="009B3666" w:rsidRPr="008E485D">
        <w:rPr>
          <w:b/>
        </w:rPr>
        <w:t xml:space="preserve">ffective </w:t>
      </w:r>
      <w:r w:rsidR="00A9764F">
        <w:rPr>
          <w:b/>
        </w:rPr>
        <w:t>10</w:t>
      </w:r>
      <w:r w:rsidR="009B3666" w:rsidRPr="008E485D">
        <w:rPr>
          <w:b/>
        </w:rPr>
        <w:t>/01/13</w:t>
      </w:r>
    </w:p>
    <w:p w:rsidR="000B4E08" w:rsidRPr="000B4E08" w:rsidRDefault="000B4E08" w:rsidP="00C403F4">
      <w:pPr>
        <w:autoSpaceDE w:val="0"/>
        <w:autoSpaceDN w:val="0"/>
        <w:adjustRightInd w:val="0"/>
        <w:ind w:right="540"/>
        <w:jc w:val="both"/>
        <w:rPr>
          <w:color w:val="000000"/>
        </w:rPr>
      </w:pPr>
    </w:p>
    <w:p w:rsidR="000B4E08" w:rsidRPr="000B4E08" w:rsidRDefault="00A04C98" w:rsidP="00C403F4">
      <w:pPr>
        <w:autoSpaceDE w:val="0"/>
        <w:autoSpaceDN w:val="0"/>
        <w:adjustRightInd w:val="0"/>
        <w:ind w:left="2880" w:right="540" w:hanging="2520"/>
        <w:jc w:val="both"/>
        <w:rPr>
          <w:color w:val="000000"/>
        </w:rPr>
      </w:pPr>
      <w:r>
        <w:rPr>
          <w:color w:val="000000"/>
        </w:rPr>
        <w:t>837.05</w:t>
      </w:r>
      <w:r w:rsidR="000B4E08" w:rsidRPr="001301F8">
        <w:rPr>
          <w:color w:val="000000"/>
        </w:rPr>
        <w:tab/>
        <w:t>Institutes</w:t>
      </w:r>
      <w:r w:rsidR="000B4E08" w:rsidRPr="000B4E08">
        <w:rPr>
          <w:color w:val="000000"/>
        </w:rPr>
        <w:t xml:space="preserve"> a first degree misdemeanor, punishable by up to one year in county jail and a $1,000 fine, for a person to knowingly give false </w:t>
      </w:r>
      <w:r w:rsidR="000B4E08" w:rsidRPr="000B4E08">
        <w:rPr>
          <w:color w:val="000000"/>
        </w:rPr>
        <w:lastRenderedPageBreak/>
        <w:t xml:space="preserve">information to a law enforcement officer concerning the alleged commission of any crime. </w:t>
      </w:r>
    </w:p>
    <w:p w:rsidR="001301F8" w:rsidRPr="001301F8" w:rsidRDefault="001301F8" w:rsidP="00C403F4">
      <w:pPr>
        <w:autoSpaceDE w:val="0"/>
        <w:autoSpaceDN w:val="0"/>
        <w:adjustRightInd w:val="0"/>
        <w:ind w:right="540"/>
        <w:jc w:val="both"/>
        <w:rPr>
          <w:color w:val="000000"/>
        </w:rPr>
      </w:pPr>
    </w:p>
    <w:p w:rsidR="001301F8" w:rsidRPr="001301F8" w:rsidRDefault="001301F8" w:rsidP="00C403F4">
      <w:pPr>
        <w:autoSpaceDE w:val="0"/>
        <w:autoSpaceDN w:val="0"/>
        <w:adjustRightInd w:val="0"/>
        <w:ind w:left="2880" w:right="540"/>
        <w:jc w:val="both"/>
        <w:rPr>
          <w:color w:val="000000"/>
        </w:rPr>
      </w:pPr>
      <w:r w:rsidRPr="001301F8">
        <w:rPr>
          <w:color w:val="000000"/>
        </w:rPr>
        <w:t xml:space="preserve">Institutes </w:t>
      </w:r>
      <w:r w:rsidR="000B4E08" w:rsidRPr="000B4E08">
        <w:rPr>
          <w:color w:val="000000"/>
        </w:rPr>
        <w:t xml:space="preserve">a second or subsequent violation a third degree felony if one of the following conditions is met: </w:t>
      </w:r>
    </w:p>
    <w:p w:rsidR="001301F8" w:rsidRDefault="001301F8" w:rsidP="00C403F4">
      <w:pPr>
        <w:autoSpaceDE w:val="0"/>
        <w:autoSpaceDN w:val="0"/>
        <w:adjustRightInd w:val="0"/>
        <w:ind w:left="2880" w:right="540"/>
        <w:jc w:val="both"/>
        <w:rPr>
          <w:color w:val="000000"/>
        </w:rPr>
      </w:pPr>
    </w:p>
    <w:p w:rsidR="001301F8" w:rsidRPr="00764666" w:rsidRDefault="001301F8" w:rsidP="00C403F4">
      <w:pPr>
        <w:pStyle w:val="ListParagraph"/>
        <w:numPr>
          <w:ilvl w:val="0"/>
          <w:numId w:val="14"/>
        </w:numPr>
        <w:autoSpaceDE w:val="0"/>
        <w:autoSpaceDN w:val="0"/>
        <w:adjustRightInd w:val="0"/>
        <w:ind w:right="540"/>
        <w:jc w:val="both"/>
        <w:rPr>
          <w:color w:val="000000"/>
        </w:rPr>
      </w:pPr>
      <w:r w:rsidRPr="00764666">
        <w:rPr>
          <w:color w:val="000000"/>
        </w:rPr>
        <w:t xml:space="preserve">The information the person gave to the law enforcement officer was communicated orally and the officer’s account of that information is corroborated by: </w:t>
      </w:r>
    </w:p>
    <w:p w:rsidR="001301F8" w:rsidRPr="001301F8" w:rsidRDefault="001301F8" w:rsidP="00C403F4">
      <w:pPr>
        <w:pStyle w:val="ListParagraph"/>
        <w:numPr>
          <w:ilvl w:val="0"/>
          <w:numId w:val="28"/>
        </w:numPr>
        <w:autoSpaceDE w:val="0"/>
        <w:autoSpaceDN w:val="0"/>
        <w:adjustRightInd w:val="0"/>
        <w:spacing w:after="14"/>
        <w:ind w:right="540"/>
        <w:jc w:val="both"/>
        <w:rPr>
          <w:color w:val="000000"/>
        </w:rPr>
      </w:pPr>
      <w:r w:rsidRPr="001301F8">
        <w:rPr>
          <w:color w:val="000000"/>
        </w:rPr>
        <w:t xml:space="preserve">An audio recording or audio recording in a video of that information; </w:t>
      </w:r>
    </w:p>
    <w:p w:rsidR="001301F8" w:rsidRDefault="001301F8" w:rsidP="00C403F4">
      <w:pPr>
        <w:pStyle w:val="ListParagraph"/>
        <w:numPr>
          <w:ilvl w:val="0"/>
          <w:numId w:val="28"/>
        </w:numPr>
        <w:autoSpaceDE w:val="0"/>
        <w:autoSpaceDN w:val="0"/>
        <w:adjustRightInd w:val="0"/>
        <w:spacing w:after="14"/>
        <w:ind w:right="540"/>
        <w:jc w:val="both"/>
        <w:rPr>
          <w:color w:val="000000"/>
        </w:rPr>
      </w:pPr>
      <w:r w:rsidRPr="001301F8">
        <w:rPr>
          <w:color w:val="000000"/>
        </w:rPr>
        <w:t xml:space="preserve">A written or recorded statement made by the person who gave that information; or </w:t>
      </w:r>
    </w:p>
    <w:p w:rsidR="001301F8" w:rsidRDefault="001301F8" w:rsidP="00C403F4">
      <w:pPr>
        <w:pStyle w:val="ListParagraph"/>
        <w:numPr>
          <w:ilvl w:val="0"/>
          <w:numId w:val="28"/>
        </w:numPr>
        <w:autoSpaceDE w:val="0"/>
        <w:autoSpaceDN w:val="0"/>
        <w:adjustRightInd w:val="0"/>
        <w:spacing w:after="14"/>
        <w:ind w:right="540"/>
        <w:jc w:val="both"/>
        <w:rPr>
          <w:color w:val="000000"/>
        </w:rPr>
      </w:pPr>
      <w:r w:rsidRPr="001301F8">
        <w:rPr>
          <w:color w:val="000000"/>
        </w:rPr>
        <w:t xml:space="preserve">Another person who was present when that person gave that information to the officer and heard that information. </w:t>
      </w:r>
    </w:p>
    <w:p w:rsidR="001301F8" w:rsidRPr="00764666" w:rsidRDefault="001301F8" w:rsidP="00C403F4">
      <w:pPr>
        <w:pStyle w:val="ListParagraph"/>
        <w:numPr>
          <w:ilvl w:val="0"/>
          <w:numId w:val="14"/>
        </w:numPr>
        <w:autoSpaceDE w:val="0"/>
        <w:autoSpaceDN w:val="0"/>
        <w:adjustRightInd w:val="0"/>
        <w:ind w:right="540"/>
        <w:jc w:val="both"/>
        <w:rPr>
          <w:color w:val="000000"/>
        </w:rPr>
      </w:pPr>
      <w:r w:rsidRPr="00764666">
        <w:rPr>
          <w:color w:val="000000"/>
        </w:rPr>
        <w:t xml:space="preserve">The information the person gave to the law enforcement officer was communicated in writing. </w:t>
      </w:r>
    </w:p>
    <w:p w:rsidR="000B4E08" w:rsidRDefault="00E6085E" w:rsidP="00C403F4">
      <w:pPr>
        <w:tabs>
          <w:tab w:val="left" w:pos="360"/>
        </w:tabs>
        <w:ind w:left="2880" w:right="540" w:hanging="2880"/>
        <w:jc w:val="both"/>
        <w:rPr>
          <w:b/>
        </w:rPr>
      </w:pPr>
      <w:r>
        <w:rPr>
          <w:b/>
        </w:rPr>
        <w:t xml:space="preserve">      </w:t>
      </w:r>
    </w:p>
    <w:p w:rsidR="00E6085E" w:rsidRDefault="00E6085E" w:rsidP="00C403F4">
      <w:pPr>
        <w:tabs>
          <w:tab w:val="left" w:pos="360"/>
        </w:tabs>
        <w:ind w:left="2880" w:right="540" w:hanging="2520"/>
        <w:jc w:val="both"/>
        <w:rPr>
          <w:b/>
        </w:rPr>
      </w:pPr>
      <w:r>
        <w:rPr>
          <w:b/>
        </w:rPr>
        <w:t>Ch. Law 2013</w:t>
      </w:r>
      <w:r w:rsidRPr="008E485D">
        <w:rPr>
          <w:b/>
        </w:rPr>
        <w:t>-</w:t>
      </w:r>
      <w:r>
        <w:rPr>
          <w:b/>
        </w:rPr>
        <w:t>199</w:t>
      </w:r>
      <w:r w:rsidRPr="008E485D">
        <w:rPr>
          <w:b/>
        </w:rPr>
        <w:tab/>
        <w:t xml:space="preserve">HB </w:t>
      </w:r>
      <w:r>
        <w:rPr>
          <w:b/>
        </w:rPr>
        <w:t xml:space="preserve">623 Wine </w:t>
      </w:r>
      <w:r>
        <w:rPr>
          <w:b/>
        </w:rPr>
        <w:tab/>
      </w:r>
      <w:r>
        <w:rPr>
          <w:b/>
        </w:rPr>
        <w:tab/>
      </w:r>
      <w:r>
        <w:rPr>
          <w:b/>
        </w:rPr>
        <w:tab/>
      </w:r>
      <w:r>
        <w:rPr>
          <w:b/>
        </w:rPr>
        <w:tab/>
        <w:t xml:space="preserve">         </w:t>
      </w:r>
      <w:r>
        <w:rPr>
          <w:b/>
        </w:rPr>
        <w:tab/>
        <w:t>E</w:t>
      </w:r>
      <w:r w:rsidRPr="008E485D">
        <w:rPr>
          <w:b/>
        </w:rPr>
        <w:t>ffective 0</w:t>
      </w:r>
      <w:r>
        <w:rPr>
          <w:b/>
        </w:rPr>
        <w:t>7</w:t>
      </w:r>
      <w:r w:rsidRPr="008E485D">
        <w:rPr>
          <w:b/>
        </w:rPr>
        <w:t>/01/13</w:t>
      </w:r>
    </w:p>
    <w:p w:rsidR="000C2AC4" w:rsidRDefault="000C2AC4" w:rsidP="00C403F4">
      <w:pPr>
        <w:tabs>
          <w:tab w:val="left" w:pos="360"/>
        </w:tabs>
        <w:ind w:left="2880" w:right="540" w:hanging="2880"/>
        <w:jc w:val="both"/>
      </w:pPr>
    </w:p>
    <w:p w:rsidR="000C2AC4" w:rsidRPr="000C2AC4" w:rsidRDefault="000C2AC4" w:rsidP="00C403F4">
      <w:pPr>
        <w:tabs>
          <w:tab w:val="left" w:pos="360"/>
        </w:tabs>
        <w:ind w:left="2880" w:right="540" w:hanging="2520"/>
        <w:jc w:val="both"/>
      </w:pPr>
      <w:r w:rsidRPr="000C2AC4">
        <w:t>564.0</w:t>
      </w:r>
      <w:r w:rsidR="00A04C98">
        <w:t>5</w:t>
      </w:r>
      <w:r w:rsidRPr="000C2AC4">
        <w:t xml:space="preserve"> </w:t>
      </w:r>
      <w:r>
        <w:tab/>
        <w:t>A</w:t>
      </w:r>
      <w:r w:rsidRPr="000C2AC4">
        <w:t xml:space="preserve">llow the sale of wine in individual, reusable containers that hold 5.16 gallons. </w:t>
      </w:r>
      <w:r w:rsidR="00E3603C">
        <w:t>T</w:t>
      </w:r>
      <w:r w:rsidRPr="000C2AC4">
        <w:t>he sale of wine at retail in a container that holds more than one gallon is not permitted, unless the individual container holds 5.16 gallons of wine. A violation is a second degree misdemeanor.</w:t>
      </w:r>
    </w:p>
    <w:p w:rsidR="000C2AC4" w:rsidRDefault="000C2AC4" w:rsidP="00C403F4">
      <w:pPr>
        <w:tabs>
          <w:tab w:val="left" w:pos="360"/>
        </w:tabs>
        <w:ind w:left="2880" w:right="540" w:hanging="2880"/>
        <w:jc w:val="both"/>
      </w:pPr>
    </w:p>
    <w:p w:rsidR="00E10C5D" w:rsidRDefault="000C2AC4" w:rsidP="00C403F4">
      <w:pPr>
        <w:tabs>
          <w:tab w:val="left" w:pos="360"/>
        </w:tabs>
        <w:ind w:left="2880" w:right="540" w:hanging="2880"/>
        <w:jc w:val="both"/>
      </w:pPr>
      <w:r>
        <w:tab/>
      </w:r>
      <w:r>
        <w:tab/>
        <w:t>P</w:t>
      </w:r>
      <w:r w:rsidRPr="000C2AC4">
        <w:t xml:space="preserve">rovides all wine containers sold or offered for sale for off-premises consumption must be in unopened original container, except as provided in s. 564.09, F.S. </w:t>
      </w:r>
      <w:r w:rsidR="005430F5">
        <w:t>which</w:t>
      </w:r>
      <w:r w:rsidRPr="000C2AC4">
        <w:t xml:space="preserve"> allows restaurant patrons to leave the establishment with a bottle of wine that has been opened, for the purposes of off-premises consumption, in certain circumstances.</w:t>
      </w:r>
    </w:p>
    <w:p w:rsidR="000C2AC4" w:rsidRPr="000C2AC4" w:rsidRDefault="000C2AC4" w:rsidP="00C403F4">
      <w:pPr>
        <w:tabs>
          <w:tab w:val="left" w:pos="360"/>
        </w:tabs>
        <w:ind w:left="2880" w:right="540" w:hanging="2880"/>
        <w:jc w:val="both"/>
      </w:pPr>
    </w:p>
    <w:p w:rsidR="0026721B" w:rsidRDefault="0026721B" w:rsidP="00C403F4">
      <w:pPr>
        <w:tabs>
          <w:tab w:val="left" w:pos="360"/>
        </w:tabs>
        <w:ind w:left="2880" w:right="540" w:hanging="2880"/>
        <w:jc w:val="both"/>
        <w:rPr>
          <w:b/>
        </w:rPr>
      </w:pPr>
      <w:r>
        <w:rPr>
          <w:b/>
        </w:rPr>
        <w:t xml:space="preserve">      Ch. Law 2013</w:t>
      </w:r>
      <w:r w:rsidRPr="008E485D">
        <w:rPr>
          <w:b/>
        </w:rPr>
        <w:t>-</w:t>
      </w:r>
      <w:r>
        <w:rPr>
          <w:b/>
        </w:rPr>
        <w:t>067</w:t>
      </w:r>
      <w:r w:rsidRPr="008E485D">
        <w:rPr>
          <w:b/>
        </w:rPr>
        <w:tab/>
      </w:r>
      <w:r>
        <w:rPr>
          <w:b/>
        </w:rPr>
        <w:t>SB 628 Driver Licenses</w:t>
      </w:r>
      <w:r>
        <w:rPr>
          <w:b/>
        </w:rPr>
        <w:tab/>
      </w:r>
      <w:r>
        <w:rPr>
          <w:b/>
        </w:rPr>
        <w:tab/>
      </w:r>
      <w:r w:rsidR="00C403F4">
        <w:rPr>
          <w:b/>
        </w:rPr>
        <w:t xml:space="preserve">         </w:t>
      </w:r>
      <w:r w:rsidR="00C403F4">
        <w:rPr>
          <w:b/>
        </w:rPr>
        <w:tab/>
      </w:r>
      <w:r>
        <w:rPr>
          <w:b/>
        </w:rPr>
        <w:t>E</w:t>
      </w:r>
      <w:r w:rsidRPr="008E485D">
        <w:rPr>
          <w:b/>
        </w:rPr>
        <w:t>ffective 0</w:t>
      </w:r>
      <w:r>
        <w:rPr>
          <w:b/>
        </w:rPr>
        <w:t>7</w:t>
      </w:r>
      <w:r w:rsidRPr="008E485D">
        <w:rPr>
          <w:b/>
        </w:rPr>
        <w:t>/01/13</w:t>
      </w:r>
    </w:p>
    <w:p w:rsidR="00A9385D" w:rsidRDefault="00A9385D" w:rsidP="00C403F4">
      <w:pPr>
        <w:tabs>
          <w:tab w:val="left" w:pos="360"/>
        </w:tabs>
        <w:ind w:left="2880" w:right="540" w:hanging="2520"/>
        <w:jc w:val="both"/>
        <w:rPr>
          <w:sz w:val="23"/>
          <w:szCs w:val="23"/>
        </w:rPr>
      </w:pPr>
    </w:p>
    <w:p w:rsidR="00A9385D" w:rsidRDefault="00A9385D" w:rsidP="00C403F4">
      <w:pPr>
        <w:tabs>
          <w:tab w:val="left" w:pos="360"/>
        </w:tabs>
        <w:ind w:left="2880" w:right="540" w:hanging="2520"/>
        <w:jc w:val="both"/>
        <w:rPr>
          <w:sz w:val="23"/>
          <w:szCs w:val="23"/>
        </w:rPr>
      </w:pPr>
      <w:r>
        <w:rPr>
          <w:sz w:val="23"/>
          <w:szCs w:val="23"/>
        </w:rPr>
        <w:t>322.142</w:t>
      </w:r>
      <w:r>
        <w:rPr>
          <w:sz w:val="23"/>
          <w:szCs w:val="23"/>
        </w:rPr>
        <w:tab/>
        <w:t xml:space="preserve">Allows judges and certain employees of the state courts system to access copies of driver’s licenses held by the Department.  </w:t>
      </w:r>
    </w:p>
    <w:p w:rsidR="0026721B" w:rsidRDefault="0026721B" w:rsidP="00C403F4">
      <w:pPr>
        <w:tabs>
          <w:tab w:val="left" w:pos="360"/>
        </w:tabs>
        <w:ind w:left="2880" w:right="540" w:hanging="2880"/>
        <w:jc w:val="both"/>
        <w:rPr>
          <w:b/>
        </w:rPr>
      </w:pPr>
      <w:r>
        <w:rPr>
          <w:b/>
        </w:rPr>
        <w:t xml:space="preserve">      </w:t>
      </w:r>
    </w:p>
    <w:p w:rsidR="0026721B" w:rsidRDefault="0026721B" w:rsidP="00C403F4">
      <w:pPr>
        <w:tabs>
          <w:tab w:val="left" w:pos="360"/>
        </w:tabs>
        <w:ind w:left="2880" w:right="540" w:hanging="2880"/>
        <w:jc w:val="both"/>
        <w:rPr>
          <w:b/>
        </w:rPr>
      </w:pPr>
      <w:r>
        <w:rPr>
          <w:b/>
        </w:rPr>
        <w:tab/>
        <w:t>Ch. Law 2013</w:t>
      </w:r>
      <w:r w:rsidRPr="008E485D">
        <w:rPr>
          <w:b/>
        </w:rPr>
        <w:t>-</w:t>
      </w:r>
      <w:r w:rsidR="00673533">
        <w:rPr>
          <w:b/>
        </w:rPr>
        <w:t>242</w:t>
      </w:r>
      <w:r w:rsidRPr="008E485D">
        <w:rPr>
          <w:b/>
        </w:rPr>
        <w:tab/>
        <w:t xml:space="preserve">HB </w:t>
      </w:r>
      <w:r>
        <w:rPr>
          <w:b/>
        </w:rPr>
        <w:t>691 Personal Identification Theft</w:t>
      </w:r>
      <w:r>
        <w:rPr>
          <w:b/>
        </w:rPr>
        <w:tab/>
        <w:t xml:space="preserve"> E</w:t>
      </w:r>
      <w:r w:rsidRPr="008E485D">
        <w:rPr>
          <w:b/>
        </w:rPr>
        <w:t xml:space="preserve">ffective </w:t>
      </w:r>
      <w:r>
        <w:rPr>
          <w:b/>
        </w:rPr>
        <w:t>10</w:t>
      </w:r>
      <w:r w:rsidRPr="008E485D">
        <w:rPr>
          <w:b/>
        </w:rPr>
        <w:t>/01/13</w:t>
      </w:r>
    </w:p>
    <w:p w:rsidR="00B24537" w:rsidRDefault="00B24537" w:rsidP="00C403F4">
      <w:pPr>
        <w:tabs>
          <w:tab w:val="left" w:pos="360"/>
        </w:tabs>
        <w:ind w:left="2880" w:right="540" w:hanging="2880"/>
        <w:jc w:val="both"/>
        <w:rPr>
          <w:b/>
        </w:rPr>
      </w:pPr>
    </w:p>
    <w:p w:rsidR="00B24537" w:rsidRPr="00B24537" w:rsidRDefault="00B24537" w:rsidP="00C403F4">
      <w:pPr>
        <w:autoSpaceDE w:val="0"/>
        <w:autoSpaceDN w:val="0"/>
        <w:adjustRightInd w:val="0"/>
        <w:ind w:left="2880" w:right="540" w:hanging="2520"/>
        <w:jc w:val="both"/>
        <w:rPr>
          <w:color w:val="000000"/>
          <w:szCs w:val="22"/>
        </w:rPr>
      </w:pPr>
      <w:r w:rsidRPr="00B24537">
        <w:rPr>
          <w:color w:val="000000"/>
          <w:szCs w:val="22"/>
        </w:rPr>
        <w:t>817.5685</w:t>
      </w:r>
      <w:r w:rsidRPr="00B24537">
        <w:rPr>
          <w:color w:val="000000"/>
          <w:szCs w:val="22"/>
        </w:rPr>
        <w:tab/>
        <w:t xml:space="preserve">Makes it unlawful to intentionally or knowingly possess, without authorization, the personal identification information (PII) of another person in any form, including but not limited to mail, physical documents, identification cards or information stored in the digital form. A violation is punishable as: a first degree misdemeanor if the person possesses the PII of four or fewer individuals; and a third degree felony if the person possesses the PII of five or more individuals. </w:t>
      </w:r>
      <w:r>
        <w:rPr>
          <w:color w:val="000000"/>
          <w:szCs w:val="22"/>
        </w:rPr>
        <w:t>Certain exemptions are created.</w:t>
      </w:r>
    </w:p>
    <w:p w:rsidR="00B24537" w:rsidRPr="00B24537" w:rsidRDefault="00B24537" w:rsidP="00C403F4">
      <w:pPr>
        <w:autoSpaceDE w:val="0"/>
        <w:autoSpaceDN w:val="0"/>
        <w:adjustRightInd w:val="0"/>
        <w:ind w:right="540"/>
        <w:jc w:val="both"/>
        <w:rPr>
          <w:rFonts w:ascii="Arial" w:hAnsi="Arial" w:cs="Arial"/>
          <w:color w:val="000000"/>
          <w:sz w:val="22"/>
          <w:szCs w:val="22"/>
        </w:rPr>
      </w:pPr>
    </w:p>
    <w:p w:rsidR="001B044B" w:rsidRDefault="0078742B" w:rsidP="00C403F4">
      <w:pPr>
        <w:tabs>
          <w:tab w:val="left" w:pos="360"/>
        </w:tabs>
        <w:ind w:left="2880" w:right="540" w:hanging="2880"/>
        <w:jc w:val="both"/>
        <w:rPr>
          <w:b/>
        </w:rPr>
      </w:pPr>
      <w:r>
        <w:rPr>
          <w:b/>
        </w:rPr>
        <w:t xml:space="preserve">      </w:t>
      </w:r>
    </w:p>
    <w:p w:rsidR="005A2EFC" w:rsidRDefault="0078742B" w:rsidP="00C403F4">
      <w:pPr>
        <w:tabs>
          <w:tab w:val="left" w:pos="360"/>
        </w:tabs>
        <w:ind w:left="2880" w:right="540" w:hanging="2880"/>
        <w:jc w:val="both"/>
        <w:rPr>
          <w:b/>
        </w:rPr>
      </w:pPr>
      <w:r>
        <w:rPr>
          <w:b/>
        </w:rPr>
        <w:lastRenderedPageBreak/>
        <w:t>Ch. Law 2013</w:t>
      </w:r>
      <w:r w:rsidRPr="008E485D">
        <w:rPr>
          <w:b/>
        </w:rPr>
        <w:t>-</w:t>
      </w:r>
      <w:r w:rsidR="00356D13">
        <w:rPr>
          <w:b/>
        </w:rPr>
        <w:t>243</w:t>
      </w:r>
      <w:r w:rsidRPr="008E485D">
        <w:rPr>
          <w:b/>
        </w:rPr>
        <w:tab/>
        <w:t xml:space="preserve">HB </w:t>
      </w:r>
      <w:r>
        <w:rPr>
          <w:b/>
        </w:rPr>
        <w:t>731 Spouses &amp; Children</w:t>
      </w:r>
      <w:r w:rsidR="0027067F">
        <w:rPr>
          <w:b/>
        </w:rPr>
        <w:t xml:space="preserve"> </w:t>
      </w:r>
      <w:r>
        <w:rPr>
          <w:b/>
        </w:rPr>
        <w:t>of Law Enforcem</w:t>
      </w:r>
      <w:r w:rsidR="005A2EFC">
        <w:rPr>
          <w:b/>
        </w:rPr>
        <w:t xml:space="preserve">ent &amp; Agency Personnel       </w:t>
      </w:r>
    </w:p>
    <w:p w:rsidR="005A2EFC" w:rsidRDefault="00C403F4" w:rsidP="00C403F4">
      <w:pPr>
        <w:tabs>
          <w:tab w:val="left" w:pos="360"/>
        </w:tabs>
        <w:ind w:left="2880" w:right="540" w:hanging="2880"/>
        <w:jc w:val="both"/>
        <w:rPr>
          <w:b/>
        </w:rPr>
      </w:pPr>
      <w:r>
        <w:rPr>
          <w:b/>
        </w:rPr>
        <w:tab/>
      </w:r>
      <w:r>
        <w:rPr>
          <w:b/>
        </w:rPr>
        <w:tab/>
      </w:r>
      <w:r>
        <w:rPr>
          <w:b/>
        </w:rPr>
        <w:tab/>
      </w:r>
      <w:r>
        <w:rPr>
          <w:b/>
        </w:rPr>
        <w:tab/>
      </w:r>
      <w:r>
        <w:rPr>
          <w:b/>
        </w:rPr>
        <w:tab/>
      </w:r>
      <w:r>
        <w:rPr>
          <w:b/>
        </w:rPr>
        <w:tab/>
      </w:r>
      <w:r>
        <w:rPr>
          <w:b/>
        </w:rPr>
        <w:tab/>
      </w:r>
      <w:r>
        <w:rPr>
          <w:b/>
        </w:rPr>
        <w:tab/>
      </w:r>
      <w:r w:rsidR="005A2EFC">
        <w:rPr>
          <w:b/>
        </w:rPr>
        <w:t>E</w:t>
      </w:r>
      <w:r w:rsidR="005A2EFC" w:rsidRPr="008E485D">
        <w:rPr>
          <w:b/>
        </w:rPr>
        <w:t xml:space="preserve">ffective </w:t>
      </w:r>
      <w:r w:rsidR="005A2EFC">
        <w:rPr>
          <w:b/>
        </w:rPr>
        <w:t>10</w:t>
      </w:r>
      <w:r w:rsidR="005A2EFC" w:rsidRPr="008E485D">
        <w:rPr>
          <w:b/>
        </w:rPr>
        <w:t>/01/13</w:t>
      </w:r>
      <w:r w:rsidR="005A2EFC">
        <w:rPr>
          <w:b/>
        </w:rPr>
        <w:t xml:space="preserve">  </w:t>
      </w:r>
    </w:p>
    <w:p w:rsidR="007F186D" w:rsidRDefault="007F186D" w:rsidP="00C403F4">
      <w:pPr>
        <w:autoSpaceDE w:val="0"/>
        <w:autoSpaceDN w:val="0"/>
        <w:adjustRightInd w:val="0"/>
        <w:spacing w:line="248" w:lineRule="exact"/>
        <w:ind w:left="2880" w:right="540" w:hanging="2520"/>
        <w:jc w:val="both"/>
        <w:rPr>
          <w:position w:val="2"/>
        </w:rPr>
      </w:pPr>
    </w:p>
    <w:p w:rsidR="0078742B" w:rsidRPr="005A2EFC" w:rsidRDefault="007F186D" w:rsidP="00C403F4">
      <w:pPr>
        <w:autoSpaceDE w:val="0"/>
        <w:autoSpaceDN w:val="0"/>
        <w:adjustRightInd w:val="0"/>
        <w:spacing w:line="248" w:lineRule="exact"/>
        <w:ind w:left="2880" w:right="540" w:hanging="2520"/>
        <w:jc w:val="both"/>
      </w:pPr>
      <w:r w:rsidRPr="007F186D">
        <w:rPr>
          <w:position w:val="2"/>
        </w:rPr>
        <w:t>119.071</w:t>
      </w:r>
      <w:r>
        <w:rPr>
          <w:position w:val="2"/>
        </w:rPr>
        <w:t xml:space="preserve"> </w:t>
      </w:r>
      <w:r>
        <w:rPr>
          <w:position w:val="2"/>
        </w:rPr>
        <w:tab/>
      </w:r>
      <w:r w:rsidR="005A2EFC">
        <w:t>C</w:t>
      </w:r>
      <w:r w:rsidR="005A2EFC" w:rsidRPr="005A2EFC">
        <w:t>reates a public records exemption for the names of spouses and children of state attorneys and law enforcement personnel</w:t>
      </w:r>
      <w:r w:rsidR="005A2EFC">
        <w:t>, and</w:t>
      </w:r>
      <w:r w:rsidR="005A2EFC" w:rsidRPr="005A2EFC">
        <w:t xml:space="preserve"> repeals</w:t>
      </w:r>
      <w:r w:rsidR="005A2EFC">
        <w:t xml:space="preserve"> </w:t>
      </w:r>
      <w:r w:rsidR="005A2EFC" w:rsidRPr="005A2EFC">
        <w:t xml:space="preserve">on October 2, 2018, unless </w:t>
      </w:r>
      <w:r w:rsidR="008F487A">
        <w:t>otherwise acted on</w:t>
      </w:r>
      <w:r w:rsidR="005A2EFC" w:rsidRPr="005A2EFC">
        <w:t xml:space="preserve"> by the Legislature. </w:t>
      </w:r>
      <w:r w:rsidR="0078742B" w:rsidRPr="005A2EFC">
        <w:tab/>
        <w:t xml:space="preserve">   </w:t>
      </w:r>
      <w:r w:rsidR="0078742B" w:rsidRPr="005A2EFC">
        <w:tab/>
      </w:r>
      <w:r w:rsidR="0078742B" w:rsidRPr="005A2EFC">
        <w:tab/>
      </w:r>
      <w:r w:rsidR="0078742B" w:rsidRPr="005A2EFC">
        <w:tab/>
      </w:r>
      <w:r w:rsidR="0078742B" w:rsidRPr="005A2EFC">
        <w:tab/>
      </w:r>
      <w:r w:rsidR="0078742B" w:rsidRPr="005A2EFC">
        <w:tab/>
      </w:r>
      <w:r w:rsidR="0078742B" w:rsidRPr="005A2EFC">
        <w:tab/>
      </w:r>
      <w:r w:rsidR="0078742B" w:rsidRPr="005A2EFC">
        <w:tab/>
      </w:r>
    </w:p>
    <w:p w:rsidR="00E10C5D" w:rsidRPr="005A2EFC" w:rsidRDefault="00E10C5D" w:rsidP="00C403F4">
      <w:pPr>
        <w:tabs>
          <w:tab w:val="left" w:pos="360"/>
        </w:tabs>
        <w:ind w:left="2880" w:right="540" w:hanging="2880"/>
        <w:jc w:val="both"/>
      </w:pPr>
    </w:p>
    <w:p w:rsidR="0078742B" w:rsidRDefault="0078742B" w:rsidP="00C403F4">
      <w:pPr>
        <w:tabs>
          <w:tab w:val="left" w:pos="360"/>
        </w:tabs>
        <w:ind w:left="2880" w:right="540" w:hanging="2880"/>
        <w:jc w:val="both"/>
        <w:rPr>
          <w:b/>
        </w:rPr>
      </w:pPr>
      <w:r>
        <w:rPr>
          <w:b/>
        </w:rPr>
        <w:t xml:space="preserve">      Ch. Law 2013</w:t>
      </w:r>
      <w:r w:rsidRPr="008E485D">
        <w:rPr>
          <w:b/>
        </w:rPr>
        <w:t>-</w:t>
      </w:r>
      <w:r w:rsidR="0027067F">
        <w:rPr>
          <w:b/>
        </w:rPr>
        <w:t>245</w:t>
      </w:r>
      <w:r w:rsidRPr="008E485D">
        <w:rPr>
          <w:b/>
        </w:rPr>
        <w:tab/>
        <w:t xml:space="preserve">HB </w:t>
      </w:r>
      <w:r>
        <w:rPr>
          <w:b/>
        </w:rPr>
        <w:t>851 Animal Cruelty</w:t>
      </w:r>
      <w:r>
        <w:rPr>
          <w:b/>
        </w:rPr>
        <w:tab/>
      </w:r>
      <w:r>
        <w:rPr>
          <w:b/>
        </w:rPr>
        <w:tab/>
      </w:r>
      <w:r w:rsidRPr="008E485D">
        <w:rPr>
          <w:b/>
        </w:rPr>
        <w:tab/>
      </w:r>
      <w:r w:rsidR="001B044B">
        <w:rPr>
          <w:b/>
        </w:rPr>
        <w:t xml:space="preserve"> </w:t>
      </w:r>
      <w:r>
        <w:rPr>
          <w:b/>
        </w:rPr>
        <w:t>E</w:t>
      </w:r>
      <w:r w:rsidRPr="008E485D">
        <w:rPr>
          <w:b/>
        </w:rPr>
        <w:t>ffective 0</w:t>
      </w:r>
      <w:r>
        <w:rPr>
          <w:b/>
        </w:rPr>
        <w:t>7</w:t>
      </w:r>
      <w:r w:rsidRPr="008E485D">
        <w:rPr>
          <w:b/>
        </w:rPr>
        <w:t>/01/13</w:t>
      </w:r>
    </w:p>
    <w:p w:rsidR="007F186D" w:rsidRPr="007F186D" w:rsidRDefault="0078742B" w:rsidP="00C403F4">
      <w:pPr>
        <w:pStyle w:val="Default"/>
        <w:ind w:right="540"/>
        <w:jc w:val="both"/>
        <w:rPr>
          <w:rFonts w:ascii="Arial" w:hAnsi="Arial" w:cs="Arial"/>
        </w:rPr>
      </w:pPr>
      <w:r>
        <w:rPr>
          <w:b/>
        </w:rPr>
        <w:t xml:space="preserve"> </w:t>
      </w:r>
    </w:p>
    <w:p w:rsidR="007F186D" w:rsidRPr="007F186D" w:rsidRDefault="007F186D" w:rsidP="00C403F4">
      <w:pPr>
        <w:autoSpaceDE w:val="0"/>
        <w:autoSpaceDN w:val="0"/>
        <w:adjustRightInd w:val="0"/>
        <w:ind w:left="2880" w:right="540" w:hanging="2520"/>
        <w:jc w:val="both"/>
        <w:rPr>
          <w:color w:val="000000"/>
        </w:rPr>
      </w:pPr>
      <w:r w:rsidRPr="007F186D">
        <w:rPr>
          <w:rFonts w:ascii="Arial" w:hAnsi="Arial" w:cs="Arial"/>
          <w:color w:val="000000"/>
        </w:rPr>
        <w:t xml:space="preserve"> </w:t>
      </w:r>
      <w:r w:rsidRPr="007F186D">
        <w:rPr>
          <w:color w:val="000000"/>
        </w:rPr>
        <w:t>828.12</w:t>
      </w:r>
      <w:r w:rsidRPr="00777C40">
        <w:rPr>
          <w:color w:val="000000"/>
        </w:rPr>
        <w:t xml:space="preserve"> </w:t>
      </w:r>
      <w:r w:rsidRPr="00777C40">
        <w:rPr>
          <w:color w:val="000000"/>
        </w:rPr>
        <w:tab/>
        <w:t>D</w:t>
      </w:r>
      <w:r w:rsidRPr="007F186D">
        <w:rPr>
          <w:color w:val="000000"/>
        </w:rPr>
        <w:t xml:space="preserve">esignates a violation </w:t>
      </w:r>
      <w:r w:rsidR="001F732B">
        <w:rPr>
          <w:color w:val="000000"/>
        </w:rPr>
        <w:t xml:space="preserve">and clarifies definition </w:t>
      </w:r>
      <w:r w:rsidRPr="007F186D">
        <w:rPr>
          <w:color w:val="000000"/>
        </w:rPr>
        <w:t>of s. 828.12(1), F.S., as “animal cruelty,” and a violation of s. 828.12(2), F.S., as “aggravated animal cruelty,”</w:t>
      </w:r>
      <w:r w:rsidR="003E3295">
        <w:rPr>
          <w:color w:val="000000"/>
        </w:rPr>
        <w:t xml:space="preserve"> A </w:t>
      </w:r>
      <w:r w:rsidRPr="007F186D">
        <w:rPr>
          <w:color w:val="000000"/>
        </w:rPr>
        <w:t xml:space="preserve">person who commits multiple acts of animal cruelty or aggravated animal cruelty against one animal may be charged with a separate offense for each act. </w:t>
      </w:r>
      <w:r w:rsidR="00777C40">
        <w:rPr>
          <w:color w:val="000000"/>
        </w:rPr>
        <w:t>P</w:t>
      </w:r>
      <w:r w:rsidRPr="007F186D">
        <w:rPr>
          <w:color w:val="000000"/>
        </w:rPr>
        <w:t xml:space="preserve">rovides that a person who commits animal cruelty or aggravated animal cruelty against more than one animal may be charged with a separate offense for each animal such cruelty was committed upon. </w:t>
      </w:r>
    </w:p>
    <w:p w:rsidR="007F186D" w:rsidRPr="00777C40" w:rsidRDefault="007F186D" w:rsidP="00C403F4">
      <w:pPr>
        <w:autoSpaceDE w:val="0"/>
        <w:autoSpaceDN w:val="0"/>
        <w:adjustRightInd w:val="0"/>
        <w:ind w:left="2880" w:right="540" w:hanging="2160"/>
        <w:jc w:val="both"/>
        <w:rPr>
          <w:color w:val="000000"/>
        </w:rPr>
      </w:pPr>
    </w:p>
    <w:p w:rsidR="007F186D" w:rsidRPr="007F186D" w:rsidRDefault="007F186D" w:rsidP="00C403F4">
      <w:pPr>
        <w:autoSpaceDE w:val="0"/>
        <w:autoSpaceDN w:val="0"/>
        <w:adjustRightInd w:val="0"/>
        <w:ind w:left="2880" w:right="540" w:hanging="2520"/>
        <w:jc w:val="both"/>
        <w:rPr>
          <w:color w:val="000000"/>
        </w:rPr>
      </w:pPr>
      <w:r w:rsidRPr="007F186D">
        <w:rPr>
          <w:color w:val="000000"/>
        </w:rPr>
        <w:t xml:space="preserve">828.1615 </w:t>
      </w:r>
      <w:r w:rsidRPr="00777C40">
        <w:rPr>
          <w:color w:val="000000"/>
        </w:rPr>
        <w:tab/>
        <w:t>Institutes</w:t>
      </w:r>
      <w:r w:rsidRPr="007F186D">
        <w:rPr>
          <w:color w:val="000000"/>
        </w:rPr>
        <w:t xml:space="preserve"> a second degree misdemeanor for a person to dye or artificially color animals under 12 weeks of age, or fowl or rabbits of any age; bring such animals into the state; or sell, offer for sale, or give away as merchandising premiums baby chickens, ducklings, or other fowl under 4 weeks of age or rabbits under 2 months of age to be used as pets, toys, or retail premiums. </w:t>
      </w:r>
    </w:p>
    <w:p w:rsidR="007F186D" w:rsidRPr="00777C40" w:rsidRDefault="007F186D" w:rsidP="00C403F4">
      <w:pPr>
        <w:autoSpaceDE w:val="0"/>
        <w:autoSpaceDN w:val="0"/>
        <w:adjustRightInd w:val="0"/>
        <w:ind w:left="2880" w:right="540" w:hanging="2520"/>
        <w:jc w:val="both"/>
        <w:rPr>
          <w:color w:val="000000"/>
        </w:rPr>
      </w:pPr>
    </w:p>
    <w:p w:rsidR="007F186D" w:rsidRPr="007F186D" w:rsidRDefault="00777C40" w:rsidP="00C403F4">
      <w:pPr>
        <w:autoSpaceDE w:val="0"/>
        <w:autoSpaceDN w:val="0"/>
        <w:adjustRightInd w:val="0"/>
        <w:ind w:left="2880" w:right="540"/>
        <w:jc w:val="both"/>
        <w:rPr>
          <w:color w:val="000000"/>
        </w:rPr>
      </w:pPr>
      <w:r>
        <w:rPr>
          <w:color w:val="000000"/>
        </w:rPr>
        <w:t>Changes</w:t>
      </w:r>
      <w:r w:rsidR="007F186D" w:rsidRPr="007F186D">
        <w:rPr>
          <w:color w:val="000000"/>
        </w:rPr>
        <w:t xml:space="preserve"> definition of “racketeering activity” to include violations of s. 828.122, F.S., relating to animal fighting and baiting. </w:t>
      </w:r>
    </w:p>
    <w:p w:rsidR="007F186D" w:rsidRPr="00777C40" w:rsidRDefault="007F186D" w:rsidP="00C403F4">
      <w:pPr>
        <w:tabs>
          <w:tab w:val="left" w:pos="360"/>
        </w:tabs>
        <w:ind w:left="2880" w:right="540" w:hanging="2880"/>
        <w:jc w:val="both"/>
        <w:rPr>
          <w:b/>
        </w:rPr>
      </w:pPr>
    </w:p>
    <w:p w:rsidR="007F186D" w:rsidRDefault="007F186D" w:rsidP="00C403F4">
      <w:pPr>
        <w:tabs>
          <w:tab w:val="left" w:pos="360"/>
        </w:tabs>
        <w:ind w:left="2880" w:right="540" w:hanging="2880"/>
        <w:jc w:val="both"/>
        <w:rPr>
          <w:b/>
        </w:rPr>
      </w:pPr>
    </w:p>
    <w:p w:rsidR="0078742B" w:rsidRDefault="0078742B" w:rsidP="00C403F4">
      <w:pPr>
        <w:tabs>
          <w:tab w:val="left" w:pos="360"/>
        </w:tabs>
        <w:ind w:left="2880" w:right="540" w:hanging="2880"/>
        <w:jc w:val="both"/>
        <w:rPr>
          <w:b/>
        </w:rPr>
      </w:pPr>
      <w:r>
        <w:rPr>
          <w:b/>
        </w:rPr>
        <w:t xml:space="preserve">    </w:t>
      </w:r>
      <w:r w:rsidR="00BC6242">
        <w:rPr>
          <w:b/>
        </w:rPr>
        <w:t xml:space="preserve"> </w:t>
      </w:r>
      <w:r>
        <w:rPr>
          <w:b/>
        </w:rPr>
        <w:t xml:space="preserve"> Ch. Law 2013</w:t>
      </w:r>
      <w:r w:rsidRPr="008E485D">
        <w:rPr>
          <w:b/>
        </w:rPr>
        <w:t>-</w:t>
      </w:r>
      <w:r w:rsidR="007C0A77">
        <w:rPr>
          <w:b/>
        </w:rPr>
        <w:t>221</w:t>
      </w:r>
      <w:r w:rsidRPr="008E485D">
        <w:rPr>
          <w:b/>
        </w:rPr>
        <w:tab/>
        <w:t xml:space="preserve">HB </w:t>
      </w:r>
      <w:r>
        <w:rPr>
          <w:b/>
        </w:rPr>
        <w:t>875 Licensed Security Officers</w:t>
      </w:r>
      <w:r w:rsidRPr="008E485D">
        <w:rPr>
          <w:b/>
        </w:rPr>
        <w:tab/>
      </w:r>
      <w:r>
        <w:rPr>
          <w:b/>
        </w:rPr>
        <w:t xml:space="preserve">         </w:t>
      </w:r>
      <w:r>
        <w:rPr>
          <w:b/>
        </w:rPr>
        <w:tab/>
        <w:t xml:space="preserve">   E</w:t>
      </w:r>
      <w:r w:rsidRPr="008E485D">
        <w:rPr>
          <w:b/>
        </w:rPr>
        <w:t>ffective 0</w:t>
      </w:r>
      <w:r>
        <w:rPr>
          <w:b/>
        </w:rPr>
        <w:t>7</w:t>
      </w:r>
      <w:r w:rsidRPr="008E485D">
        <w:rPr>
          <w:b/>
        </w:rPr>
        <w:t>/01/13</w:t>
      </w:r>
    </w:p>
    <w:p w:rsidR="00697FF9" w:rsidRDefault="00697FF9" w:rsidP="00C403F4">
      <w:pPr>
        <w:autoSpaceDE w:val="0"/>
        <w:autoSpaceDN w:val="0"/>
        <w:adjustRightInd w:val="0"/>
        <w:ind w:left="2880" w:right="540" w:hanging="2430"/>
        <w:jc w:val="both"/>
        <w:rPr>
          <w:color w:val="000000"/>
        </w:rPr>
      </w:pPr>
    </w:p>
    <w:p w:rsidR="00697FF9" w:rsidRPr="00697FF9" w:rsidRDefault="00697FF9" w:rsidP="00C403F4">
      <w:pPr>
        <w:autoSpaceDE w:val="0"/>
        <w:autoSpaceDN w:val="0"/>
        <w:adjustRightInd w:val="0"/>
        <w:ind w:left="2880" w:right="540" w:hanging="2520"/>
        <w:jc w:val="both"/>
        <w:rPr>
          <w:color w:val="000000"/>
        </w:rPr>
      </w:pPr>
      <w:r w:rsidRPr="00697FF9">
        <w:rPr>
          <w:color w:val="000000"/>
        </w:rPr>
        <w:t>Ch. 493</w:t>
      </w:r>
      <w:r w:rsidRPr="00697FF9">
        <w:rPr>
          <w:color w:val="000000"/>
        </w:rPr>
        <w:tab/>
      </w:r>
      <w:r>
        <w:rPr>
          <w:color w:val="000000"/>
        </w:rPr>
        <w:t xml:space="preserve">Amends current law by making </w:t>
      </w:r>
      <w:r w:rsidRPr="00697FF9">
        <w:rPr>
          <w:color w:val="000000"/>
        </w:rPr>
        <w:t xml:space="preserve">it a first degree misdemeanor for an unlicensed person to engage in any activity for which ch. 493, F.S., requires a license. </w:t>
      </w:r>
    </w:p>
    <w:p w:rsidR="00697FF9" w:rsidRPr="00697FF9" w:rsidRDefault="00697FF9" w:rsidP="00C403F4">
      <w:pPr>
        <w:autoSpaceDE w:val="0"/>
        <w:autoSpaceDN w:val="0"/>
        <w:adjustRightInd w:val="0"/>
        <w:ind w:right="540"/>
        <w:jc w:val="both"/>
        <w:rPr>
          <w:color w:val="000000"/>
        </w:rPr>
      </w:pPr>
    </w:p>
    <w:p w:rsidR="00697FF9" w:rsidRPr="00697FF9" w:rsidRDefault="00697FF9" w:rsidP="00C403F4">
      <w:pPr>
        <w:autoSpaceDE w:val="0"/>
        <w:autoSpaceDN w:val="0"/>
        <w:adjustRightInd w:val="0"/>
        <w:ind w:left="2880" w:right="540"/>
        <w:jc w:val="both"/>
        <w:rPr>
          <w:color w:val="000000"/>
        </w:rPr>
      </w:pPr>
      <w:r>
        <w:rPr>
          <w:color w:val="000000"/>
        </w:rPr>
        <w:t>Institutes</w:t>
      </w:r>
      <w:r w:rsidRPr="00697FF9">
        <w:rPr>
          <w:color w:val="000000"/>
        </w:rPr>
        <w:t xml:space="preserve"> a third degree felony for a person who, while impersonating a security officer, private investigator, recovery agent, or other person required to have a license under ch. 493, F.S., knowingly and intentionally force another person to assist the impersonator in an activity within the scope of duty of a person licensed under ch. 493, F.S. The penalties are increased for second or subsequent violations, or when violations occur while committing a felony. </w:t>
      </w:r>
    </w:p>
    <w:p w:rsidR="00697FF9" w:rsidRPr="00697FF9" w:rsidRDefault="00697FF9" w:rsidP="00C403F4">
      <w:pPr>
        <w:autoSpaceDE w:val="0"/>
        <w:autoSpaceDN w:val="0"/>
        <w:adjustRightInd w:val="0"/>
        <w:ind w:right="540"/>
        <w:jc w:val="both"/>
        <w:rPr>
          <w:color w:val="000000"/>
        </w:rPr>
      </w:pPr>
    </w:p>
    <w:p w:rsidR="00697FF9" w:rsidRPr="00697FF9" w:rsidRDefault="00697FF9" w:rsidP="00C403F4">
      <w:pPr>
        <w:autoSpaceDE w:val="0"/>
        <w:autoSpaceDN w:val="0"/>
        <w:adjustRightInd w:val="0"/>
        <w:ind w:left="2880" w:right="540"/>
        <w:jc w:val="both"/>
        <w:rPr>
          <w:color w:val="000000"/>
        </w:rPr>
      </w:pPr>
      <w:r>
        <w:rPr>
          <w:color w:val="000000"/>
        </w:rPr>
        <w:t>A</w:t>
      </w:r>
      <w:r w:rsidRPr="00697FF9">
        <w:rPr>
          <w:color w:val="000000"/>
        </w:rPr>
        <w:t xml:space="preserve">uthorizes licensed security officers (class D license) and licensed security agency managers (class MB license) who also possess a valid class “G” license (firearm license), to temporarily detain a person, so long as the security officer or manager: </w:t>
      </w:r>
    </w:p>
    <w:p w:rsidR="00697FF9" w:rsidRPr="00697FF9" w:rsidRDefault="00697FF9" w:rsidP="00C403F4">
      <w:pPr>
        <w:pStyle w:val="ListParagraph"/>
        <w:numPr>
          <w:ilvl w:val="0"/>
          <w:numId w:val="15"/>
        </w:numPr>
        <w:autoSpaceDE w:val="0"/>
        <w:autoSpaceDN w:val="0"/>
        <w:adjustRightInd w:val="0"/>
        <w:spacing w:after="29"/>
        <w:ind w:right="540"/>
        <w:jc w:val="both"/>
        <w:rPr>
          <w:color w:val="000000"/>
        </w:rPr>
      </w:pPr>
      <w:r w:rsidRPr="00697FF9">
        <w:rPr>
          <w:color w:val="000000"/>
        </w:rPr>
        <w:lastRenderedPageBreak/>
        <w:t xml:space="preserve">Is on duty and in a uniform with at least one patch or emblem visible at all times clearly identifying the agency employing the security officer or security agency manager; </w:t>
      </w:r>
    </w:p>
    <w:p w:rsidR="00697FF9" w:rsidRPr="00697FF9" w:rsidRDefault="00697FF9" w:rsidP="00C403F4">
      <w:pPr>
        <w:pStyle w:val="ListParagraph"/>
        <w:numPr>
          <w:ilvl w:val="0"/>
          <w:numId w:val="15"/>
        </w:numPr>
        <w:autoSpaceDE w:val="0"/>
        <w:autoSpaceDN w:val="0"/>
        <w:adjustRightInd w:val="0"/>
        <w:spacing w:after="29"/>
        <w:ind w:right="540"/>
        <w:jc w:val="both"/>
        <w:rPr>
          <w:color w:val="000000"/>
        </w:rPr>
      </w:pPr>
      <w:r w:rsidRPr="00697FF9">
        <w:rPr>
          <w:color w:val="000000"/>
        </w:rPr>
        <w:t xml:space="preserve">Is on the premises of a critical infrastructure facility; and </w:t>
      </w:r>
    </w:p>
    <w:p w:rsidR="00697FF9" w:rsidRPr="00697FF9" w:rsidRDefault="00697FF9" w:rsidP="00C403F4">
      <w:pPr>
        <w:pStyle w:val="ListParagraph"/>
        <w:numPr>
          <w:ilvl w:val="0"/>
          <w:numId w:val="15"/>
        </w:numPr>
        <w:autoSpaceDE w:val="0"/>
        <w:autoSpaceDN w:val="0"/>
        <w:adjustRightInd w:val="0"/>
        <w:ind w:right="540"/>
        <w:jc w:val="both"/>
        <w:rPr>
          <w:color w:val="000000"/>
        </w:rPr>
      </w:pPr>
      <w:r w:rsidRPr="00697FF9">
        <w:rPr>
          <w:color w:val="000000"/>
        </w:rPr>
        <w:t xml:space="preserve">Has probable cause to believe that the person has committed or is committing a crime against the client operating the premises or the client's patron. </w:t>
      </w:r>
    </w:p>
    <w:p w:rsidR="00697FF9" w:rsidRPr="00697FF9" w:rsidRDefault="00697FF9" w:rsidP="00C403F4">
      <w:pPr>
        <w:autoSpaceDE w:val="0"/>
        <w:autoSpaceDN w:val="0"/>
        <w:adjustRightInd w:val="0"/>
        <w:ind w:right="540"/>
        <w:jc w:val="both"/>
        <w:rPr>
          <w:rFonts w:ascii="Arial" w:hAnsi="Arial" w:cs="Arial"/>
          <w:color w:val="000000"/>
          <w:sz w:val="22"/>
          <w:szCs w:val="22"/>
        </w:rPr>
      </w:pPr>
    </w:p>
    <w:p w:rsidR="00697FF9" w:rsidRPr="00697FF9" w:rsidRDefault="00697FF9" w:rsidP="00C403F4">
      <w:pPr>
        <w:tabs>
          <w:tab w:val="left" w:pos="2880"/>
        </w:tabs>
        <w:autoSpaceDE w:val="0"/>
        <w:autoSpaceDN w:val="0"/>
        <w:adjustRightInd w:val="0"/>
        <w:ind w:left="2880" w:right="540"/>
        <w:jc w:val="both"/>
        <w:rPr>
          <w:color w:val="000000"/>
        </w:rPr>
      </w:pPr>
      <w:r w:rsidRPr="00697FF9">
        <w:rPr>
          <w:color w:val="000000"/>
        </w:rPr>
        <w:t xml:space="preserve">The security officer must notify the appropriate law enforcement agency as soon as possible, and may only detain the person until a law enforcement officer (LEO) arrives and is in the presence of the detainee. A security officer or security agency manager may search a detained person and his or her belongings if the detainee admits to having a </w:t>
      </w:r>
      <w:r w:rsidR="00F427E8" w:rsidRPr="00697FF9">
        <w:rPr>
          <w:color w:val="000000"/>
        </w:rPr>
        <w:t>weapon</w:t>
      </w:r>
      <w:r w:rsidRPr="00697FF9">
        <w:rPr>
          <w:color w:val="000000"/>
        </w:rPr>
        <w:t xml:space="preserve"> or the officer or manager observes that the person is armed with a firearm, or other weapon that poses a threat. Such search may only be conducted to the extent necessary to disclose the presence of a weapon, which must be seized and transferred to the responding LEO. </w:t>
      </w:r>
    </w:p>
    <w:p w:rsidR="00697FF9" w:rsidRDefault="00697FF9" w:rsidP="00C403F4">
      <w:pPr>
        <w:autoSpaceDE w:val="0"/>
        <w:autoSpaceDN w:val="0"/>
        <w:adjustRightInd w:val="0"/>
        <w:ind w:left="2880" w:right="540"/>
        <w:jc w:val="both"/>
        <w:rPr>
          <w:color w:val="000000"/>
        </w:rPr>
      </w:pPr>
    </w:p>
    <w:p w:rsidR="00F01D61" w:rsidRDefault="00F01D61" w:rsidP="00C403F4">
      <w:pPr>
        <w:tabs>
          <w:tab w:val="left" w:pos="360"/>
        </w:tabs>
        <w:ind w:left="2880" w:right="540" w:hanging="2880"/>
        <w:jc w:val="both"/>
        <w:rPr>
          <w:b/>
        </w:rPr>
      </w:pPr>
      <w:r>
        <w:rPr>
          <w:b/>
        </w:rPr>
        <w:t xml:space="preserve">      Ch. Law 2013</w:t>
      </w:r>
      <w:r w:rsidRPr="008E485D">
        <w:rPr>
          <w:b/>
        </w:rPr>
        <w:t>-</w:t>
      </w:r>
      <w:r>
        <w:rPr>
          <w:b/>
        </w:rPr>
        <w:t>104</w:t>
      </w:r>
      <w:r w:rsidRPr="008E485D">
        <w:rPr>
          <w:b/>
        </w:rPr>
        <w:tab/>
        <w:t xml:space="preserve">HB </w:t>
      </w:r>
      <w:r>
        <w:rPr>
          <w:b/>
        </w:rPr>
        <w:t>935 Florida False Claims Act</w:t>
      </w:r>
      <w:r>
        <w:rPr>
          <w:b/>
        </w:rPr>
        <w:tab/>
      </w:r>
      <w:r w:rsidRPr="008E485D">
        <w:rPr>
          <w:b/>
        </w:rPr>
        <w:tab/>
      </w:r>
      <w:r>
        <w:rPr>
          <w:b/>
        </w:rPr>
        <w:t xml:space="preserve">        E</w:t>
      </w:r>
      <w:r w:rsidRPr="008E485D">
        <w:rPr>
          <w:b/>
        </w:rPr>
        <w:t>ffective 0</w:t>
      </w:r>
      <w:r>
        <w:rPr>
          <w:b/>
        </w:rPr>
        <w:t>7</w:t>
      </w:r>
      <w:r w:rsidRPr="008E485D">
        <w:rPr>
          <w:b/>
        </w:rPr>
        <w:t>/01/13</w:t>
      </w:r>
    </w:p>
    <w:p w:rsidR="00E97231" w:rsidRPr="00E97231" w:rsidRDefault="00E97231" w:rsidP="00C403F4">
      <w:pPr>
        <w:autoSpaceDE w:val="0"/>
        <w:autoSpaceDN w:val="0"/>
        <w:adjustRightInd w:val="0"/>
        <w:ind w:right="540"/>
        <w:jc w:val="both"/>
        <w:rPr>
          <w:rFonts w:ascii="Arial" w:hAnsi="Arial" w:cs="Arial"/>
          <w:color w:val="000000"/>
        </w:rPr>
      </w:pPr>
    </w:p>
    <w:p w:rsidR="00E97231" w:rsidRPr="00E97231" w:rsidRDefault="00E97231" w:rsidP="00C403F4">
      <w:pPr>
        <w:pStyle w:val="Default"/>
        <w:ind w:left="360" w:right="540" w:hanging="360"/>
        <w:jc w:val="both"/>
      </w:pPr>
      <w:r w:rsidRPr="00E97231">
        <w:rPr>
          <w:rFonts w:ascii="Arial" w:hAnsi="Arial" w:cs="Arial"/>
        </w:rPr>
        <w:t xml:space="preserve"> </w:t>
      </w:r>
      <w:r>
        <w:tab/>
      </w:r>
      <w:r w:rsidRPr="00E97231">
        <w:t>Chapter 493</w:t>
      </w:r>
      <w:r w:rsidRPr="00E97231">
        <w:tab/>
      </w:r>
      <w:r w:rsidRPr="00E97231">
        <w:tab/>
        <w:t>Amends several provisions of the Florida False Claims Act.</w:t>
      </w:r>
    </w:p>
    <w:p w:rsidR="00E97231" w:rsidRPr="00E97231" w:rsidRDefault="00E97231" w:rsidP="00C403F4">
      <w:pPr>
        <w:autoSpaceDE w:val="0"/>
        <w:autoSpaceDN w:val="0"/>
        <w:adjustRightInd w:val="0"/>
        <w:ind w:right="540"/>
        <w:jc w:val="both"/>
        <w:rPr>
          <w:color w:val="000000"/>
        </w:rPr>
      </w:pPr>
      <w:r w:rsidRPr="00E97231">
        <w:rPr>
          <w:color w:val="000000"/>
        </w:rPr>
        <w:t xml:space="preserve"> </w:t>
      </w:r>
    </w:p>
    <w:p w:rsidR="00F01D61" w:rsidRDefault="00A468D7" w:rsidP="00C403F4">
      <w:pPr>
        <w:tabs>
          <w:tab w:val="left" w:pos="360"/>
        </w:tabs>
        <w:ind w:left="2880" w:right="540" w:hanging="2880"/>
        <w:jc w:val="both"/>
        <w:rPr>
          <w:b/>
        </w:rPr>
      </w:pPr>
      <w:r>
        <w:tab/>
      </w:r>
      <w:r w:rsidR="00F01D61">
        <w:rPr>
          <w:b/>
        </w:rPr>
        <w:t>Ch. Law 2013</w:t>
      </w:r>
      <w:r w:rsidR="00F01D61" w:rsidRPr="008E485D">
        <w:rPr>
          <w:b/>
        </w:rPr>
        <w:t>-</w:t>
      </w:r>
      <w:r w:rsidR="0068004D">
        <w:rPr>
          <w:b/>
        </w:rPr>
        <w:t>247</w:t>
      </w:r>
      <w:r w:rsidR="00F01D61" w:rsidRPr="008E485D">
        <w:rPr>
          <w:b/>
        </w:rPr>
        <w:tab/>
        <w:t xml:space="preserve">HB </w:t>
      </w:r>
      <w:r w:rsidR="00F01D61">
        <w:rPr>
          <w:b/>
        </w:rPr>
        <w:t>953 Warrants</w:t>
      </w:r>
      <w:r w:rsidR="00F01D61">
        <w:rPr>
          <w:b/>
        </w:rPr>
        <w:tab/>
      </w:r>
      <w:r w:rsidR="00F01D61">
        <w:rPr>
          <w:b/>
        </w:rPr>
        <w:tab/>
      </w:r>
      <w:r w:rsidR="00F01D61">
        <w:rPr>
          <w:b/>
        </w:rPr>
        <w:tab/>
      </w:r>
      <w:r w:rsidR="00F01D61" w:rsidRPr="008E485D">
        <w:rPr>
          <w:b/>
        </w:rPr>
        <w:tab/>
      </w:r>
      <w:r w:rsidR="001B044B">
        <w:rPr>
          <w:b/>
        </w:rPr>
        <w:t xml:space="preserve">      </w:t>
      </w:r>
      <w:r w:rsidR="00F01D61">
        <w:rPr>
          <w:b/>
        </w:rPr>
        <w:t xml:space="preserve"> E</w:t>
      </w:r>
      <w:r w:rsidR="00F01D61" w:rsidRPr="008E485D">
        <w:rPr>
          <w:b/>
        </w:rPr>
        <w:t>ffective 0</w:t>
      </w:r>
      <w:r w:rsidR="00F01D61">
        <w:rPr>
          <w:b/>
        </w:rPr>
        <w:t>7</w:t>
      </w:r>
      <w:r w:rsidR="00F01D61" w:rsidRPr="008E485D">
        <w:rPr>
          <w:b/>
        </w:rPr>
        <w:t>/01/13</w:t>
      </w:r>
    </w:p>
    <w:p w:rsidR="002D2AEF" w:rsidRDefault="00E97231" w:rsidP="00C403F4">
      <w:pPr>
        <w:tabs>
          <w:tab w:val="left" w:pos="360"/>
        </w:tabs>
        <w:ind w:left="2880" w:right="540" w:hanging="2880"/>
        <w:jc w:val="both"/>
      </w:pPr>
      <w:r>
        <w:tab/>
      </w:r>
    </w:p>
    <w:p w:rsidR="006421E0" w:rsidRDefault="002D2AEF" w:rsidP="00C403F4">
      <w:pPr>
        <w:tabs>
          <w:tab w:val="left" w:pos="360"/>
        </w:tabs>
        <w:ind w:left="2880" w:right="540" w:hanging="2520"/>
        <w:jc w:val="both"/>
      </w:pPr>
      <w:r>
        <w:t>933.07, 901.02</w:t>
      </w:r>
      <w:r>
        <w:tab/>
      </w:r>
      <w:r w:rsidR="006421E0">
        <w:t>Amends the requirements for the issuance of an arrest warrant to provide that a judge must review the complaint and all proofs submitted to determine if probable cause exists for any crime committed within the judge’s jurisdiction. If probable cause is found, the judge must sign the arrest warrant with his or her name of office.</w:t>
      </w:r>
    </w:p>
    <w:p w:rsidR="006421E0" w:rsidRDefault="006421E0" w:rsidP="00C403F4">
      <w:pPr>
        <w:tabs>
          <w:tab w:val="left" w:pos="360"/>
        </w:tabs>
        <w:ind w:left="2880" w:right="540" w:hanging="2520"/>
        <w:jc w:val="both"/>
      </w:pPr>
    </w:p>
    <w:p w:rsidR="002D2AEF" w:rsidRDefault="006421E0" w:rsidP="00C403F4">
      <w:pPr>
        <w:tabs>
          <w:tab w:val="left" w:pos="360"/>
        </w:tabs>
        <w:ind w:left="2880" w:right="540" w:hanging="2520"/>
        <w:jc w:val="both"/>
      </w:pPr>
      <w:r>
        <w:tab/>
      </w:r>
      <w:r w:rsidR="002D2AEF">
        <w:t>Authorizes judges to electronically sign a search or arrest warrant upon examination of an application or complaint and proof that it:</w:t>
      </w:r>
    </w:p>
    <w:p w:rsidR="002D2AEF" w:rsidRDefault="002D2AEF" w:rsidP="00C403F4">
      <w:pPr>
        <w:pStyle w:val="ListParagraph"/>
        <w:numPr>
          <w:ilvl w:val="0"/>
          <w:numId w:val="16"/>
        </w:numPr>
        <w:tabs>
          <w:tab w:val="left" w:pos="360"/>
        </w:tabs>
        <w:ind w:right="540"/>
        <w:jc w:val="both"/>
      </w:pPr>
      <w:r>
        <w:t>Bears the affiant’s signature or electronic signature;</w:t>
      </w:r>
    </w:p>
    <w:p w:rsidR="002D2AEF" w:rsidRDefault="002D2AEF" w:rsidP="00C403F4">
      <w:pPr>
        <w:pStyle w:val="ListParagraph"/>
        <w:numPr>
          <w:ilvl w:val="0"/>
          <w:numId w:val="16"/>
        </w:numPr>
        <w:tabs>
          <w:tab w:val="left" w:pos="360"/>
        </w:tabs>
        <w:ind w:right="540"/>
        <w:jc w:val="both"/>
      </w:pPr>
      <w:r>
        <w:t>Is supported by an oath or affirmation administered by the judge or other person authorized by law to administer oaths; and</w:t>
      </w:r>
    </w:p>
    <w:p w:rsidR="002D2AEF" w:rsidRDefault="002D2AEF" w:rsidP="00C403F4">
      <w:pPr>
        <w:pStyle w:val="ListParagraph"/>
        <w:numPr>
          <w:ilvl w:val="0"/>
          <w:numId w:val="16"/>
        </w:numPr>
        <w:tabs>
          <w:tab w:val="left" w:pos="360"/>
        </w:tabs>
        <w:ind w:right="540"/>
        <w:jc w:val="both"/>
      </w:pPr>
      <w:r>
        <w:t>If submitted electronically, is submitted by reliable electronic means.</w:t>
      </w:r>
    </w:p>
    <w:p w:rsidR="002D2AEF" w:rsidRDefault="002D2AEF" w:rsidP="00C403F4">
      <w:pPr>
        <w:tabs>
          <w:tab w:val="left" w:pos="360"/>
        </w:tabs>
        <w:ind w:left="2880" w:right="540" w:hanging="2880"/>
        <w:jc w:val="both"/>
      </w:pPr>
    </w:p>
    <w:p w:rsidR="002D2AEF" w:rsidRDefault="002D2AEF" w:rsidP="00C403F4">
      <w:pPr>
        <w:tabs>
          <w:tab w:val="left" w:pos="360"/>
        </w:tabs>
        <w:ind w:left="2880" w:right="540" w:hanging="2880"/>
        <w:jc w:val="both"/>
      </w:pPr>
      <w:r>
        <w:tab/>
      </w:r>
      <w:r>
        <w:tab/>
        <w:t>Provides that the warrant is deemed issued when a judge signs or electronically signs the warrant.</w:t>
      </w:r>
    </w:p>
    <w:p w:rsidR="002D2AEF" w:rsidRDefault="002D2AEF" w:rsidP="00C403F4">
      <w:pPr>
        <w:tabs>
          <w:tab w:val="left" w:pos="360"/>
        </w:tabs>
        <w:ind w:left="2880" w:right="540" w:hanging="2880"/>
        <w:jc w:val="both"/>
      </w:pPr>
    </w:p>
    <w:p w:rsidR="002C69D1" w:rsidRDefault="00F01D61" w:rsidP="00C403F4">
      <w:pPr>
        <w:tabs>
          <w:tab w:val="left" w:pos="360"/>
        </w:tabs>
        <w:ind w:left="2880" w:right="540" w:hanging="2880"/>
        <w:jc w:val="both"/>
        <w:rPr>
          <w:sz w:val="20"/>
          <w:szCs w:val="20"/>
        </w:rPr>
      </w:pPr>
      <w:r>
        <w:tab/>
      </w:r>
      <w:r>
        <w:rPr>
          <w:b/>
        </w:rPr>
        <w:t>Ch. Law 2013</w:t>
      </w:r>
      <w:r w:rsidRPr="008E485D">
        <w:rPr>
          <w:b/>
        </w:rPr>
        <w:t>-</w:t>
      </w:r>
      <w:r w:rsidR="00B762FD">
        <w:rPr>
          <w:b/>
        </w:rPr>
        <w:t>235</w:t>
      </w:r>
      <w:r w:rsidRPr="008E485D">
        <w:rPr>
          <w:b/>
        </w:rPr>
        <w:tab/>
      </w:r>
      <w:r w:rsidRPr="00B762FD">
        <w:rPr>
          <w:b/>
        </w:rPr>
        <w:t xml:space="preserve">SB 954 </w:t>
      </w:r>
      <w:r w:rsidR="00B762FD" w:rsidRPr="00B762FD">
        <w:rPr>
          <w:b/>
        </w:rPr>
        <w:t>Technological Research and Development Authority</w:t>
      </w:r>
      <w:r w:rsidR="00B762FD">
        <w:rPr>
          <w:sz w:val="20"/>
          <w:szCs w:val="20"/>
        </w:rPr>
        <w:t xml:space="preserve"> </w:t>
      </w:r>
    </w:p>
    <w:p w:rsidR="00C403F4" w:rsidRDefault="002C69D1" w:rsidP="00C403F4">
      <w:pPr>
        <w:tabs>
          <w:tab w:val="left" w:pos="360"/>
        </w:tabs>
        <w:ind w:left="2880" w:right="540" w:hanging="288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01D61" w:rsidRPr="00B762FD">
        <w:rPr>
          <w:b/>
        </w:rPr>
        <w:t xml:space="preserve">Effective </w:t>
      </w:r>
      <w:r w:rsidR="00C403F4">
        <w:rPr>
          <w:sz w:val="20"/>
          <w:szCs w:val="20"/>
        </w:rPr>
        <w:t xml:space="preserve">        </w:t>
      </w:r>
      <w:r w:rsidR="00C403F4" w:rsidRPr="00C403F4">
        <w:rPr>
          <w:b/>
        </w:rPr>
        <w:t>06/28/13</w:t>
      </w:r>
      <w:r w:rsidR="00C403F4">
        <w:rPr>
          <w:sz w:val="20"/>
          <w:szCs w:val="20"/>
        </w:rPr>
        <w:t xml:space="preserve"> </w:t>
      </w:r>
    </w:p>
    <w:p w:rsidR="00C403F4" w:rsidRDefault="00C403F4" w:rsidP="00C403F4">
      <w:pPr>
        <w:tabs>
          <w:tab w:val="left" w:pos="360"/>
        </w:tabs>
        <w:ind w:left="2880" w:right="540" w:hanging="2880"/>
        <w:jc w:val="both"/>
        <w:rPr>
          <w:sz w:val="20"/>
          <w:szCs w:val="20"/>
        </w:rPr>
      </w:pPr>
    </w:p>
    <w:p w:rsidR="008E102E" w:rsidRDefault="00C403F4" w:rsidP="00C403F4">
      <w:pPr>
        <w:tabs>
          <w:tab w:val="left" w:pos="360"/>
        </w:tabs>
        <w:ind w:left="2880" w:right="540" w:hanging="2880"/>
        <w:jc w:val="both"/>
        <w:rPr>
          <w:sz w:val="23"/>
          <w:szCs w:val="23"/>
        </w:rPr>
      </w:pPr>
      <w:r>
        <w:rPr>
          <w:sz w:val="20"/>
          <w:szCs w:val="20"/>
        </w:rPr>
        <w:tab/>
      </w:r>
      <w:r w:rsidR="008E102E">
        <w:t>320.08058</w:t>
      </w:r>
      <w:r w:rsidR="008E102E">
        <w:tab/>
        <w:t>Deletes</w:t>
      </w:r>
      <w:r w:rsidR="008E102E">
        <w:rPr>
          <w:sz w:val="23"/>
          <w:szCs w:val="23"/>
        </w:rPr>
        <w:t xml:space="preserve"> reference to the Technological Research and Development Authority from law related to the use of funds derived from the sale of the Challenger/Columbia specialty license plates.</w:t>
      </w:r>
    </w:p>
    <w:p w:rsidR="008E102E" w:rsidRDefault="008E102E" w:rsidP="00C403F4">
      <w:pPr>
        <w:pStyle w:val="Default"/>
        <w:ind w:right="540"/>
        <w:jc w:val="both"/>
        <w:rPr>
          <w:sz w:val="23"/>
          <w:szCs w:val="23"/>
        </w:rPr>
      </w:pPr>
      <w:r>
        <w:rPr>
          <w:sz w:val="23"/>
          <w:szCs w:val="23"/>
        </w:rPr>
        <w:lastRenderedPageBreak/>
        <w:t xml:space="preserve"> </w:t>
      </w:r>
    </w:p>
    <w:p w:rsidR="00596D25" w:rsidRDefault="00F01D61" w:rsidP="00C403F4">
      <w:pPr>
        <w:tabs>
          <w:tab w:val="left" w:pos="360"/>
        </w:tabs>
        <w:ind w:left="2880" w:right="540" w:hanging="2880"/>
        <w:jc w:val="both"/>
        <w:rPr>
          <w:b/>
        </w:rPr>
      </w:pPr>
      <w:r>
        <w:tab/>
      </w:r>
      <w:r w:rsidR="009622CB">
        <w:rPr>
          <w:b/>
        </w:rPr>
        <w:t>Ch. Law 2013</w:t>
      </w:r>
      <w:r w:rsidR="009622CB" w:rsidRPr="008E485D">
        <w:rPr>
          <w:b/>
        </w:rPr>
        <w:t>-</w:t>
      </w:r>
      <w:r w:rsidR="009622CB">
        <w:rPr>
          <w:b/>
        </w:rPr>
        <w:t>208</w:t>
      </w:r>
      <w:r w:rsidR="009622CB" w:rsidRPr="008E485D">
        <w:rPr>
          <w:b/>
        </w:rPr>
        <w:tab/>
        <w:t xml:space="preserve">HB </w:t>
      </w:r>
      <w:r w:rsidR="009622CB">
        <w:rPr>
          <w:b/>
        </w:rPr>
        <w:t>1173 Fl. Comm</w:t>
      </w:r>
      <w:r w:rsidR="00C403F4">
        <w:rPr>
          <w:b/>
        </w:rPr>
        <w:t>unications Fraud Act</w:t>
      </w:r>
      <w:r w:rsidR="00C403F4">
        <w:rPr>
          <w:b/>
        </w:rPr>
        <w:tab/>
        <w:t xml:space="preserve">      </w:t>
      </w:r>
      <w:r w:rsidR="001B044B">
        <w:rPr>
          <w:b/>
        </w:rPr>
        <w:t>E</w:t>
      </w:r>
      <w:r w:rsidR="009622CB">
        <w:rPr>
          <w:b/>
        </w:rPr>
        <w:t>ffective 10/01/13</w:t>
      </w:r>
    </w:p>
    <w:p w:rsidR="00F55D2A" w:rsidRPr="00F55D2A" w:rsidRDefault="00F55D2A" w:rsidP="00C403F4">
      <w:pPr>
        <w:autoSpaceDE w:val="0"/>
        <w:autoSpaceDN w:val="0"/>
        <w:adjustRightInd w:val="0"/>
        <w:ind w:right="540"/>
        <w:jc w:val="both"/>
        <w:rPr>
          <w:rFonts w:ascii="Arial" w:hAnsi="Arial" w:cs="Arial"/>
          <w:color w:val="000000"/>
        </w:rPr>
      </w:pPr>
    </w:p>
    <w:p w:rsidR="00697499" w:rsidRDefault="00F55D2A" w:rsidP="00C403F4">
      <w:pPr>
        <w:autoSpaceDE w:val="0"/>
        <w:autoSpaceDN w:val="0"/>
        <w:adjustRightInd w:val="0"/>
        <w:ind w:left="2880" w:right="540" w:hanging="2520"/>
        <w:jc w:val="both"/>
        <w:rPr>
          <w:color w:val="000000"/>
        </w:rPr>
      </w:pPr>
      <w:r w:rsidRPr="00F55D2A">
        <w:rPr>
          <w:color w:val="000000"/>
        </w:rPr>
        <w:t>775.15</w:t>
      </w:r>
      <w:r w:rsidR="00697499">
        <w:rPr>
          <w:color w:val="000000"/>
        </w:rPr>
        <w:t>, 817.034</w:t>
      </w:r>
      <w:r w:rsidR="00697499">
        <w:rPr>
          <w:color w:val="000000"/>
        </w:rPr>
        <w:tab/>
        <w:t>A</w:t>
      </w:r>
      <w:r w:rsidRPr="00F55D2A">
        <w:rPr>
          <w:color w:val="000000"/>
        </w:rPr>
        <w:t>dd</w:t>
      </w:r>
      <w:r w:rsidR="00697499">
        <w:rPr>
          <w:color w:val="000000"/>
        </w:rPr>
        <w:t>s</w:t>
      </w:r>
      <w:r w:rsidRPr="00F55D2A">
        <w:rPr>
          <w:color w:val="000000"/>
        </w:rPr>
        <w:t xml:space="preserve"> a statute of limitations to the C</w:t>
      </w:r>
      <w:r w:rsidR="00697499">
        <w:rPr>
          <w:color w:val="000000"/>
        </w:rPr>
        <w:t>ommunication Fraud Act</w:t>
      </w:r>
      <w:r w:rsidRPr="00F55D2A">
        <w:rPr>
          <w:color w:val="000000"/>
        </w:rPr>
        <w:t xml:space="preserve">. </w:t>
      </w:r>
      <w:r w:rsidR="00697499">
        <w:rPr>
          <w:color w:val="000000"/>
        </w:rPr>
        <w:t>P</w:t>
      </w:r>
      <w:r w:rsidRPr="00F55D2A">
        <w:rPr>
          <w:color w:val="000000"/>
        </w:rPr>
        <w:t xml:space="preserve">rovides any criminal or civil action under the CFA may commence any time within five years after the cause of action accrues. </w:t>
      </w:r>
      <w:r w:rsidR="00697499">
        <w:rPr>
          <w:color w:val="000000"/>
        </w:rPr>
        <w:t>S</w:t>
      </w:r>
      <w:r w:rsidRPr="00F55D2A">
        <w:rPr>
          <w:color w:val="000000"/>
        </w:rPr>
        <w:t xml:space="preserve">pecifies that in criminal cases, the period of limitation does not run at any time when the defendant is continuously absent from the state or is without a reasonably ascertainable place of abode or work within the state. </w:t>
      </w:r>
      <w:r w:rsidR="00F561EA">
        <w:rPr>
          <w:color w:val="000000"/>
        </w:rPr>
        <w:t xml:space="preserve">The </w:t>
      </w:r>
      <w:r w:rsidRPr="00F55D2A">
        <w:rPr>
          <w:color w:val="000000"/>
        </w:rPr>
        <w:t xml:space="preserve">provision can only extend the limitation period by one year. </w:t>
      </w:r>
    </w:p>
    <w:p w:rsidR="00697499" w:rsidRDefault="00697499" w:rsidP="00C403F4">
      <w:pPr>
        <w:autoSpaceDE w:val="0"/>
        <w:autoSpaceDN w:val="0"/>
        <w:adjustRightInd w:val="0"/>
        <w:ind w:left="2880" w:right="540" w:hanging="2808"/>
        <w:jc w:val="both"/>
        <w:rPr>
          <w:color w:val="000000"/>
        </w:rPr>
      </w:pPr>
    </w:p>
    <w:p w:rsidR="00F55D2A" w:rsidRPr="00F55D2A" w:rsidRDefault="00F427E8" w:rsidP="00C403F4">
      <w:pPr>
        <w:autoSpaceDE w:val="0"/>
        <w:autoSpaceDN w:val="0"/>
        <w:adjustRightInd w:val="0"/>
        <w:ind w:left="2880" w:right="540"/>
        <w:jc w:val="both"/>
        <w:rPr>
          <w:color w:val="000000"/>
        </w:rPr>
      </w:pPr>
      <w:r>
        <w:rPr>
          <w:color w:val="000000"/>
        </w:rPr>
        <w:t>Reclassifies</w:t>
      </w:r>
      <w:r w:rsidRPr="00F55D2A">
        <w:rPr>
          <w:color w:val="000000"/>
        </w:rPr>
        <w:t xml:space="preserve"> </w:t>
      </w:r>
      <w:r>
        <w:rPr>
          <w:color w:val="000000"/>
        </w:rPr>
        <w:t>a</w:t>
      </w:r>
      <w:r w:rsidRPr="00F55D2A">
        <w:rPr>
          <w:color w:val="000000"/>
        </w:rPr>
        <w:t xml:space="preserve"> first degree felony offense of communications fraud with a value of $50,000 or more from Level 6 to Level 7 in the offense severity ranking chart. </w:t>
      </w:r>
    </w:p>
    <w:p w:rsidR="003E0538" w:rsidRDefault="00596D25" w:rsidP="00C403F4">
      <w:pPr>
        <w:tabs>
          <w:tab w:val="left" w:pos="360"/>
        </w:tabs>
        <w:ind w:left="2880" w:right="540" w:hanging="2880"/>
        <w:jc w:val="both"/>
      </w:pPr>
      <w:r>
        <w:tab/>
      </w:r>
      <w:r w:rsidR="003E0538">
        <w:t xml:space="preserve"> </w:t>
      </w:r>
    </w:p>
    <w:p w:rsidR="006563A1" w:rsidRDefault="006563A1" w:rsidP="00C403F4">
      <w:pPr>
        <w:tabs>
          <w:tab w:val="left" w:pos="360"/>
        </w:tabs>
        <w:ind w:left="2880" w:right="540" w:hanging="2880"/>
        <w:jc w:val="both"/>
      </w:pPr>
      <w:r>
        <w:rPr>
          <w:b/>
        </w:rPr>
        <w:tab/>
        <w:t>Ch. Law 2013</w:t>
      </w:r>
      <w:r w:rsidRPr="008E485D">
        <w:rPr>
          <w:b/>
        </w:rPr>
        <w:t>-</w:t>
      </w:r>
      <w:r>
        <w:rPr>
          <w:b/>
        </w:rPr>
        <w:t>098</w:t>
      </w:r>
      <w:r>
        <w:rPr>
          <w:b/>
        </w:rPr>
        <w:tab/>
      </w:r>
      <w:r w:rsidRPr="008E485D">
        <w:rPr>
          <w:b/>
        </w:rPr>
        <w:t xml:space="preserve">HB </w:t>
      </w:r>
      <w:r>
        <w:rPr>
          <w:b/>
        </w:rPr>
        <w:t>1325 Victims of Human Trafficking</w:t>
      </w:r>
      <w:r>
        <w:rPr>
          <w:b/>
        </w:rPr>
        <w:tab/>
        <w:t>E</w:t>
      </w:r>
      <w:r w:rsidRPr="008E485D">
        <w:rPr>
          <w:b/>
        </w:rPr>
        <w:t xml:space="preserve">ffective </w:t>
      </w:r>
      <w:r>
        <w:rPr>
          <w:b/>
        </w:rPr>
        <w:t>10/01/2014</w:t>
      </w:r>
    </w:p>
    <w:p w:rsidR="00AD1755" w:rsidRPr="00AD1755" w:rsidRDefault="00AD1755" w:rsidP="00C403F4">
      <w:pPr>
        <w:autoSpaceDE w:val="0"/>
        <w:autoSpaceDN w:val="0"/>
        <w:adjustRightInd w:val="0"/>
        <w:ind w:right="540"/>
        <w:jc w:val="both"/>
        <w:rPr>
          <w:color w:val="000000"/>
        </w:rPr>
      </w:pPr>
    </w:p>
    <w:p w:rsidR="00C912DD" w:rsidRPr="00C912DD" w:rsidRDefault="00AD1755" w:rsidP="00C403F4">
      <w:pPr>
        <w:pStyle w:val="Default"/>
        <w:ind w:left="2880" w:right="540" w:hanging="2520"/>
        <w:jc w:val="both"/>
      </w:pPr>
      <w:r w:rsidRPr="00AD1755">
        <w:t xml:space="preserve">943.0583 </w:t>
      </w:r>
      <w:r w:rsidRPr="00C912DD">
        <w:tab/>
      </w:r>
      <w:r w:rsidR="00C912DD" w:rsidRPr="00C912DD">
        <w:t xml:space="preserve">Authorizes a victim of human trafficking to petition the court for the expunction of any conviction for an offense committed while he or she was a victim of human trafficking. </w:t>
      </w:r>
      <w:r w:rsidR="00C912DD">
        <w:t xml:space="preserve">Defines </w:t>
      </w:r>
      <w:r w:rsidR="00C912DD" w:rsidRPr="00C912DD">
        <w:t>“victim of human trafficking</w:t>
      </w:r>
      <w:r w:rsidR="00C912DD">
        <w:t>.</w:t>
      </w:r>
      <w:r w:rsidR="00C912DD" w:rsidRPr="00C912DD">
        <w:t>”</w:t>
      </w:r>
    </w:p>
    <w:p w:rsidR="00C912DD" w:rsidRPr="00C912DD" w:rsidRDefault="00C912DD" w:rsidP="00C403F4">
      <w:pPr>
        <w:autoSpaceDE w:val="0"/>
        <w:autoSpaceDN w:val="0"/>
        <w:adjustRightInd w:val="0"/>
        <w:ind w:right="540"/>
        <w:jc w:val="both"/>
        <w:rPr>
          <w:color w:val="000000"/>
        </w:rPr>
      </w:pPr>
    </w:p>
    <w:p w:rsidR="003E0538" w:rsidRDefault="00AD1755" w:rsidP="00C403F4">
      <w:pPr>
        <w:tabs>
          <w:tab w:val="left" w:pos="360"/>
        </w:tabs>
        <w:ind w:left="2880" w:right="540" w:hanging="2520"/>
        <w:jc w:val="both"/>
        <w:rPr>
          <w:color w:val="000000"/>
        </w:rPr>
      </w:pPr>
      <w:r w:rsidRPr="00AD1755">
        <w:rPr>
          <w:color w:val="000000"/>
        </w:rPr>
        <w:t>90.803</w:t>
      </w:r>
      <w:r>
        <w:rPr>
          <w:color w:val="000000"/>
        </w:rPr>
        <w:tab/>
        <w:t>B</w:t>
      </w:r>
      <w:r w:rsidRPr="00AD1755">
        <w:rPr>
          <w:color w:val="000000"/>
        </w:rPr>
        <w:t>roaden</w:t>
      </w:r>
      <w:r>
        <w:rPr>
          <w:color w:val="000000"/>
        </w:rPr>
        <w:t>s</w:t>
      </w:r>
      <w:r w:rsidRPr="00AD1755">
        <w:rPr>
          <w:color w:val="000000"/>
        </w:rPr>
        <w:t xml:space="preserve"> a hearsay exception for child vi</w:t>
      </w:r>
      <w:r>
        <w:rPr>
          <w:color w:val="000000"/>
        </w:rPr>
        <w:t>ctims of abuse and sexual abuse, by</w:t>
      </w:r>
      <w:r w:rsidRPr="00AD1755">
        <w:rPr>
          <w:color w:val="000000"/>
        </w:rPr>
        <w:t xml:space="preserve"> increas</w:t>
      </w:r>
      <w:r>
        <w:rPr>
          <w:color w:val="000000"/>
        </w:rPr>
        <w:t>ing</w:t>
      </w:r>
      <w:r w:rsidRPr="00AD1755">
        <w:rPr>
          <w:color w:val="000000"/>
        </w:rPr>
        <w:t xml:space="preserve"> the age of a child to which the hearsay exception applies from 11 to 16.</w:t>
      </w:r>
    </w:p>
    <w:p w:rsidR="00D01C89" w:rsidRDefault="00D01C89" w:rsidP="00C403F4">
      <w:pPr>
        <w:tabs>
          <w:tab w:val="left" w:pos="360"/>
        </w:tabs>
        <w:ind w:left="2880" w:right="540" w:hanging="2880"/>
        <w:jc w:val="both"/>
        <w:rPr>
          <w:b/>
        </w:rPr>
      </w:pPr>
    </w:p>
    <w:p w:rsidR="003E0538" w:rsidRDefault="00F427E8" w:rsidP="00C403F4">
      <w:pPr>
        <w:tabs>
          <w:tab w:val="left" w:pos="360"/>
        </w:tabs>
        <w:ind w:left="2880" w:right="540" w:hanging="2520"/>
        <w:jc w:val="both"/>
      </w:pPr>
      <w:r>
        <w:rPr>
          <w:b/>
        </w:rPr>
        <w:t>Ch. Law 2013-099</w:t>
      </w:r>
      <w:r>
        <w:rPr>
          <w:b/>
        </w:rPr>
        <w:tab/>
        <w:t>HB 1327 Public Records</w:t>
      </w:r>
      <w:r w:rsidR="00773946" w:rsidRPr="00123569">
        <w:rPr>
          <w:b/>
        </w:rPr>
        <w:t xml:space="preserve"> Exemption Criminal Hist</w:t>
      </w:r>
      <w:r>
        <w:rPr>
          <w:b/>
        </w:rPr>
        <w:t>ory/</w:t>
      </w:r>
      <w:r w:rsidR="00773946" w:rsidRPr="00123569">
        <w:rPr>
          <w:b/>
        </w:rPr>
        <w:t>Human Trafficking Victims</w:t>
      </w:r>
      <w:r w:rsidR="003E0538">
        <w:tab/>
      </w:r>
    </w:p>
    <w:p w:rsidR="009414EC" w:rsidRPr="009414EC" w:rsidRDefault="009414EC" w:rsidP="00C403F4">
      <w:pPr>
        <w:autoSpaceDE w:val="0"/>
        <w:autoSpaceDN w:val="0"/>
        <w:adjustRightInd w:val="0"/>
        <w:ind w:right="540"/>
        <w:jc w:val="both"/>
        <w:rPr>
          <w:rFonts w:ascii="Arial" w:hAnsi="Arial" w:cs="Arial"/>
          <w:color w:val="000000"/>
        </w:rPr>
      </w:pPr>
    </w:p>
    <w:p w:rsidR="003E0538" w:rsidRPr="00F34DDB" w:rsidRDefault="002A1A61" w:rsidP="00C403F4">
      <w:pPr>
        <w:autoSpaceDE w:val="0"/>
        <w:autoSpaceDN w:val="0"/>
        <w:adjustRightInd w:val="0"/>
        <w:ind w:left="2880" w:right="540" w:hanging="2520"/>
        <w:jc w:val="both"/>
        <w:rPr>
          <w:color w:val="000000"/>
        </w:rPr>
      </w:pPr>
      <w:r w:rsidRPr="002A1A61">
        <w:rPr>
          <w:color w:val="000000"/>
        </w:rPr>
        <w:t xml:space="preserve">943.0583 </w:t>
      </w:r>
      <w:r>
        <w:rPr>
          <w:color w:val="000000"/>
        </w:rPr>
        <w:tab/>
      </w:r>
      <w:r w:rsidR="007048AF">
        <w:rPr>
          <w:color w:val="000000"/>
        </w:rPr>
        <w:t>This law is r</w:t>
      </w:r>
      <w:r w:rsidR="00DB0963">
        <w:rPr>
          <w:color w:val="000000"/>
        </w:rPr>
        <w:t>elated</w:t>
      </w:r>
      <w:r w:rsidR="009414EC" w:rsidRPr="009414EC">
        <w:rPr>
          <w:color w:val="000000"/>
        </w:rPr>
        <w:t xml:space="preserve"> to</w:t>
      </w:r>
      <w:r w:rsidR="00DF48BC">
        <w:rPr>
          <w:color w:val="000000"/>
        </w:rPr>
        <w:t xml:space="preserve"> Ch.</w:t>
      </w:r>
      <w:r w:rsidR="009414EC" w:rsidRPr="009414EC">
        <w:rPr>
          <w:color w:val="000000"/>
        </w:rPr>
        <w:t xml:space="preserve"> </w:t>
      </w:r>
      <w:r w:rsidR="00F34DDB" w:rsidRPr="00DF48BC">
        <w:t>2013-098</w:t>
      </w:r>
      <w:r w:rsidR="00DF48BC" w:rsidRPr="00DF48BC">
        <w:t xml:space="preserve"> </w:t>
      </w:r>
      <w:r w:rsidR="00DF48BC">
        <w:t>L.O.F.</w:t>
      </w:r>
      <w:r w:rsidR="00DF48BC" w:rsidRPr="00DF48BC">
        <w:t xml:space="preserve"> </w:t>
      </w:r>
      <w:r w:rsidR="002C1B53">
        <w:t>noted above</w:t>
      </w:r>
      <w:r w:rsidR="009414EC" w:rsidRPr="009414EC">
        <w:rPr>
          <w:color w:val="000000"/>
        </w:rPr>
        <w:t xml:space="preserve">, creates a public record exemption for a criminal history record of a victim of human trafficking that is ordered expunged. </w:t>
      </w:r>
      <w:r w:rsidR="00F34DDB">
        <w:rPr>
          <w:color w:val="000000"/>
        </w:rPr>
        <w:t>S</w:t>
      </w:r>
      <w:r w:rsidR="009414EC" w:rsidRPr="009414EC">
        <w:rPr>
          <w:color w:val="000000"/>
        </w:rPr>
        <w:t>uch record retained by the F</w:t>
      </w:r>
      <w:r w:rsidR="00F34DDB">
        <w:rPr>
          <w:color w:val="000000"/>
        </w:rPr>
        <w:t xml:space="preserve">DLE </w:t>
      </w:r>
      <w:r w:rsidR="009414EC" w:rsidRPr="009414EC">
        <w:rPr>
          <w:color w:val="000000"/>
        </w:rPr>
        <w:t xml:space="preserve">is confidential and exempt from public record requirements and shall only be made available to criminal justice agencies for their respective criminal justice purposes. </w:t>
      </w:r>
      <w:r w:rsidR="00F34DDB">
        <w:rPr>
          <w:color w:val="000000"/>
        </w:rPr>
        <w:t>E</w:t>
      </w:r>
      <w:r w:rsidR="009414EC" w:rsidRPr="00F34DDB">
        <w:rPr>
          <w:color w:val="000000"/>
        </w:rPr>
        <w:t>xemption</w:t>
      </w:r>
      <w:r w:rsidR="00F34DDB" w:rsidRPr="00F34DDB">
        <w:rPr>
          <w:color w:val="000000"/>
        </w:rPr>
        <w:t xml:space="preserve"> is repealed </w:t>
      </w:r>
      <w:r w:rsidR="009414EC" w:rsidRPr="00F34DDB">
        <w:rPr>
          <w:color w:val="000000"/>
        </w:rPr>
        <w:t xml:space="preserve">on October 2, 2018, unless reviewed and saved from repeal by the Legislature. </w:t>
      </w:r>
    </w:p>
    <w:p w:rsidR="00F34DDB" w:rsidRPr="00F34DDB" w:rsidRDefault="00F34DDB" w:rsidP="00C403F4">
      <w:pPr>
        <w:tabs>
          <w:tab w:val="left" w:pos="360"/>
        </w:tabs>
        <w:ind w:left="2880" w:right="540" w:hanging="2880"/>
        <w:jc w:val="both"/>
        <w:rPr>
          <w:color w:val="000000"/>
        </w:rPr>
      </w:pPr>
    </w:p>
    <w:p w:rsidR="00123569" w:rsidRPr="00123569" w:rsidRDefault="00773946" w:rsidP="00C403F4">
      <w:pPr>
        <w:pStyle w:val="Default"/>
        <w:ind w:left="360" w:right="540"/>
        <w:jc w:val="both"/>
        <w:rPr>
          <w:rFonts w:ascii="Arial" w:hAnsi="Arial" w:cs="Arial"/>
        </w:rPr>
      </w:pPr>
      <w:r>
        <w:rPr>
          <w:b/>
        </w:rPr>
        <w:t>Ch. Law 2013</w:t>
      </w:r>
      <w:r w:rsidRPr="008E485D">
        <w:rPr>
          <w:b/>
        </w:rPr>
        <w:t>-</w:t>
      </w:r>
      <w:r w:rsidR="00234FCC">
        <w:rPr>
          <w:b/>
        </w:rPr>
        <w:t>249</w:t>
      </w:r>
      <w:r w:rsidRPr="008E485D">
        <w:rPr>
          <w:b/>
        </w:rPr>
        <w:tab/>
        <w:t xml:space="preserve">HB </w:t>
      </w:r>
      <w:r>
        <w:rPr>
          <w:b/>
        </w:rPr>
        <w:t>1355 F</w:t>
      </w:r>
      <w:r w:rsidR="002B69FD">
        <w:rPr>
          <w:b/>
        </w:rPr>
        <w:t xml:space="preserve">irearms by Mentally Ill Persons       </w:t>
      </w:r>
      <w:r w:rsidR="00381290">
        <w:rPr>
          <w:b/>
        </w:rPr>
        <w:t>E</w:t>
      </w:r>
      <w:r w:rsidR="00381290" w:rsidRPr="008E485D">
        <w:rPr>
          <w:b/>
        </w:rPr>
        <w:t>ffective 0</w:t>
      </w:r>
      <w:r w:rsidR="00381290">
        <w:rPr>
          <w:b/>
        </w:rPr>
        <w:t>7</w:t>
      </w:r>
      <w:r w:rsidR="00381290" w:rsidRPr="008E485D">
        <w:rPr>
          <w:b/>
        </w:rPr>
        <w:t>/01/13</w:t>
      </w:r>
      <w:r>
        <w:rPr>
          <w:b/>
        </w:rPr>
        <w:tab/>
      </w:r>
    </w:p>
    <w:p w:rsidR="00015D99" w:rsidRPr="00234FCC" w:rsidRDefault="00015D99" w:rsidP="00C403F4">
      <w:pPr>
        <w:autoSpaceDE w:val="0"/>
        <w:autoSpaceDN w:val="0"/>
        <w:adjustRightInd w:val="0"/>
        <w:ind w:left="2880" w:right="540" w:hanging="2520"/>
        <w:jc w:val="both"/>
        <w:rPr>
          <w:b/>
          <w:color w:val="000000"/>
        </w:rPr>
      </w:pPr>
    </w:p>
    <w:p w:rsidR="007F1F11" w:rsidRPr="007F1F11" w:rsidRDefault="00123569" w:rsidP="00C403F4">
      <w:pPr>
        <w:autoSpaceDE w:val="0"/>
        <w:autoSpaceDN w:val="0"/>
        <w:adjustRightInd w:val="0"/>
        <w:ind w:left="2880" w:right="540" w:hanging="2520"/>
        <w:jc w:val="both"/>
        <w:rPr>
          <w:color w:val="000000"/>
        </w:rPr>
      </w:pPr>
      <w:r w:rsidRPr="00234FCC">
        <w:rPr>
          <w:b/>
          <w:color w:val="000000"/>
        </w:rPr>
        <w:t>790.065</w:t>
      </w:r>
      <w:r w:rsidRPr="007F1F11">
        <w:rPr>
          <w:color w:val="000000"/>
        </w:rPr>
        <w:tab/>
      </w:r>
      <w:r w:rsidR="007F1F11">
        <w:rPr>
          <w:color w:val="000000"/>
        </w:rPr>
        <w:t>P</w:t>
      </w:r>
      <w:r w:rsidR="007F1F11" w:rsidRPr="007F1F11">
        <w:rPr>
          <w:color w:val="000000"/>
        </w:rPr>
        <w:t xml:space="preserve">rohibits licensed importers, manufacturers, and dealers from selling or delivering firearms to persons who have been “adjudicated mentally defective” or who have been “committed to a mental institution” by a court. </w:t>
      </w:r>
      <w:r w:rsidR="00D0737D">
        <w:rPr>
          <w:color w:val="000000"/>
        </w:rPr>
        <w:t xml:space="preserve">Changes the definition of </w:t>
      </w:r>
      <w:r w:rsidR="007F1F11" w:rsidRPr="007F1F11">
        <w:rPr>
          <w:color w:val="000000"/>
        </w:rPr>
        <w:t xml:space="preserve">“committed to a mental institution” </w:t>
      </w:r>
      <w:r w:rsidR="00D0737D">
        <w:rPr>
          <w:color w:val="000000"/>
        </w:rPr>
        <w:t>to</w:t>
      </w:r>
      <w:r w:rsidR="007F1F11" w:rsidRPr="007F1F11">
        <w:rPr>
          <w:color w:val="000000"/>
        </w:rPr>
        <w:t xml:space="preserve"> include persons who have had an involuntary examination under the Baker Act and who have voluntarily admitted themselves for outpatient or inpatient treatment so long as </w:t>
      </w:r>
      <w:r w:rsidR="00015D99">
        <w:rPr>
          <w:color w:val="000000"/>
        </w:rPr>
        <w:t xml:space="preserve">certain </w:t>
      </w:r>
      <w:r w:rsidR="007F1F11" w:rsidRPr="007F1F11">
        <w:rPr>
          <w:color w:val="000000"/>
        </w:rPr>
        <w:t xml:space="preserve">requirements are </w:t>
      </w:r>
      <w:r w:rsidR="00015D99">
        <w:rPr>
          <w:color w:val="000000"/>
        </w:rPr>
        <w:t>met</w:t>
      </w:r>
      <w:r w:rsidR="00CF1170">
        <w:rPr>
          <w:color w:val="000000"/>
        </w:rPr>
        <w:t>.</w:t>
      </w:r>
    </w:p>
    <w:p w:rsidR="00D0737D" w:rsidRDefault="00BD5690" w:rsidP="00C403F4">
      <w:pPr>
        <w:tabs>
          <w:tab w:val="left" w:pos="360"/>
        </w:tabs>
        <w:ind w:left="2880" w:right="540" w:hanging="2880"/>
        <w:jc w:val="both"/>
      </w:pPr>
      <w:r>
        <w:lastRenderedPageBreak/>
        <w:tab/>
      </w:r>
    </w:p>
    <w:p w:rsidR="00BD5690" w:rsidRDefault="00D0737D" w:rsidP="00C403F4">
      <w:pPr>
        <w:tabs>
          <w:tab w:val="left" w:pos="360"/>
        </w:tabs>
        <w:ind w:left="2880" w:right="540" w:hanging="2880"/>
        <w:jc w:val="both"/>
        <w:rPr>
          <w:b/>
        </w:rPr>
      </w:pPr>
      <w:r>
        <w:tab/>
      </w:r>
      <w:r w:rsidR="003C23AB">
        <w:rPr>
          <w:b/>
        </w:rPr>
        <w:t>Ch. Law 2013</w:t>
      </w:r>
      <w:r w:rsidR="003C23AB" w:rsidRPr="008E485D">
        <w:rPr>
          <w:b/>
        </w:rPr>
        <w:t>-</w:t>
      </w:r>
      <w:r w:rsidR="003C23AB">
        <w:rPr>
          <w:b/>
        </w:rPr>
        <w:t>049</w:t>
      </w:r>
      <w:r w:rsidR="003C23AB" w:rsidRPr="008E485D">
        <w:rPr>
          <w:b/>
        </w:rPr>
        <w:tab/>
      </w:r>
      <w:r w:rsidR="003C23AB">
        <w:rPr>
          <w:b/>
        </w:rPr>
        <w:t>S</w:t>
      </w:r>
      <w:r w:rsidR="003C23AB" w:rsidRPr="008E485D">
        <w:rPr>
          <w:b/>
        </w:rPr>
        <w:t xml:space="preserve">B </w:t>
      </w:r>
      <w:r w:rsidR="003C23AB">
        <w:rPr>
          <w:b/>
        </w:rPr>
        <w:t xml:space="preserve">1522 </w:t>
      </w:r>
      <w:r w:rsidR="002B69FD">
        <w:rPr>
          <w:b/>
        </w:rPr>
        <w:t>DHSMV</w:t>
      </w:r>
      <w:r w:rsidR="002B69FD">
        <w:rPr>
          <w:b/>
        </w:rPr>
        <w:tab/>
      </w:r>
      <w:r w:rsidR="002B69FD">
        <w:rPr>
          <w:b/>
        </w:rPr>
        <w:tab/>
      </w:r>
      <w:r w:rsidR="002B69FD">
        <w:rPr>
          <w:b/>
        </w:rPr>
        <w:tab/>
      </w:r>
      <w:r w:rsidR="002B69FD">
        <w:rPr>
          <w:b/>
        </w:rPr>
        <w:tab/>
      </w:r>
      <w:r w:rsidR="003C23AB">
        <w:rPr>
          <w:b/>
        </w:rPr>
        <w:t>E</w:t>
      </w:r>
      <w:r w:rsidR="003C23AB" w:rsidRPr="008E485D">
        <w:rPr>
          <w:b/>
        </w:rPr>
        <w:t>ffective 0</w:t>
      </w:r>
      <w:r w:rsidR="003C23AB">
        <w:rPr>
          <w:b/>
        </w:rPr>
        <w:t>7</w:t>
      </w:r>
      <w:r w:rsidR="003C23AB" w:rsidRPr="008E485D">
        <w:rPr>
          <w:b/>
        </w:rPr>
        <w:t>/01/13</w:t>
      </w:r>
    </w:p>
    <w:p w:rsidR="00DD14D2" w:rsidRPr="00DD14D2" w:rsidRDefault="00DD14D2" w:rsidP="00C403F4">
      <w:pPr>
        <w:autoSpaceDE w:val="0"/>
        <w:autoSpaceDN w:val="0"/>
        <w:adjustRightInd w:val="0"/>
        <w:ind w:right="540"/>
        <w:jc w:val="both"/>
        <w:rPr>
          <w:rFonts w:ascii="Arial" w:hAnsi="Arial" w:cs="Arial"/>
          <w:color w:val="000000"/>
        </w:rPr>
      </w:pPr>
    </w:p>
    <w:p w:rsidR="00D0737D" w:rsidRPr="00C45513" w:rsidRDefault="00C45513" w:rsidP="00C403F4">
      <w:pPr>
        <w:autoSpaceDE w:val="0"/>
        <w:autoSpaceDN w:val="0"/>
        <w:adjustRightInd w:val="0"/>
        <w:ind w:left="2880" w:right="540" w:hanging="2520"/>
        <w:jc w:val="both"/>
      </w:pPr>
      <w:r w:rsidRPr="00C45513">
        <w:rPr>
          <w:color w:val="000000"/>
        </w:rPr>
        <w:t xml:space="preserve">320.0804 </w:t>
      </w:r>
      <w:r w:rsidRPr="00C45513">
        <w:rPr>
          <w:color w:val="000000"/>
        </w:rPr>
        <w:tab/>
      </w:r>
      <w:r w:rsidR="00237F13" w:rsidRPr="00C45513">
        <w:rPr>
          <w:color w:val="000000"/>
        </w:rPr>
        <w:t>C</w:t>
      </w:r>
      <w:r w:rsidR="00CF1170">
        <w:rPr>
          <w:color w:val="000000"/>
        </w:rPr>
        <w:t xml:space="preserve">onforms statutes relating to </w:t>
      </w:r>
      <w:r w:rsidR="00DD14D2" w:rsidRPr="00DD14D2">
        <w:rPr>
          <w:color w:val="000000"/>
        </w:rPr>
        <w:t>FDOT and the Department to the General Appropriations Act for the 2013-14 fiscal year, redirecting a portion of the existin</w:t>
      </w:r>
      <w:r w:rsidR="00237F13" w:rsidRPr="00C45513">
        <w:rPr>
          <w:color w:val="000000"/>
        </w:rPr>
        <w:t>g</w:t>
      </w:r>
      <w:r w:rsidR="00DD14D2" w:rsidRPr="00DD14D2">
        <w:rPr>
          <w:color w:val="000000"/>
        </w:rPr>
        <w:t xml:space="preserve"> fee, or surcharge, collected on an annua</w:t>
      </w:r>
      <w:r w:rsidR="00237F13" w:rsidRPr="00C45513">
        <w:rPr>
          <w:color w:val="000000"/>
        </w:rPr>
        <w:t>l vehicle license registration.</w:t>
      </w:r>
      <w:r w:rsidR="009E12AB" w:rsidRPr="00C45513">
        <w:rPr>
          <w:color w:val="000000"/>
        </w:rPr>
        <w:t xml:space="preserve"> </w:t>
      </w:r>
      <w:r w:rsidR="008C0BF6">
        <w:rPr>
          <w:color w:val="000000"/>
        </w:rPr>
        <w:t>Redirects</w:t>
      </w:r>
      <w:r w:rsidR="008C0BF6" w:rsidRPr="00DD14D2">
        <w:rPr>
          <w:color w:val="000000"/>
        </w:rPr>
        <w:t xml:space="preserve"> $1.00 of the $2.00 surcharge currently deposited in</w:t>
      </w:r>
      <w:r w:rsidR="008C0BF6">
        <w:rPr>
          <w:color w:val="000000"/>
        </w:rPr>
        <w:t>to</w:t>
      </w:r>
      <w:r w:rsidR="008C0BF6" w:rsidRPr="00DD14D2">
        <w:rPr>
          <w:color w:val="000000"/>
        </w:rPr>
        <w:t xml:space="preserve"> the State Transportation Trust Fund to the Highway Safety Operating Trust Fund. </w:t>
      </w:r>
      <w:r w:rsidR="00CF1170">
        <w:rPr>
          <w:color w:val="000000"/>
        </w:rPr>
        <w:t>P</w:t>
      </w:r>
      <w:r w:rsidR="00DD14D2" w:rsidRPr="00DD14D2">
        <w:rPr>
          <w:color w:val="000000"/>
        </w:rPr>
        <w:t>rovide</w:t>
      </w:r>
      <w:r w:rsidR="009E12AB" w:rsidRPr="00C45513">
        <w:rPr>
          <w:color w:val="000000"/>
        </w:rPr>
        <w:t>s</w:t>
      </w:r>
      <w:r w:rsidR="00DD14D2" w:rsidRPr="00DD14D2">
        <w:rPr>
          <w:color w:val="000000"/>
        </w:rPr>
        <w:t xml:space="preserve"> a recurring revenue source to the </w:t>
      </w:r>
      <w:r w:rsidR="008C0BF6" w:rsidRPr="00C45513">
        <w:rPr>
          <w:color w:val="000000"/>
        </w:rPr>
        <w:t xml:space="preserve">Department </w:t>
      </w:r>
      <w:r w:rsidR="008C0BF6" w:rsidRPr="00DD14D2">
        <w:rPr>
          <w:color w:val="000000"/>
        </w:rPr>
        <w:t>to</w:t>
      </w:r>
      <w:r w:rsidR="009E12AB" w:rsidRPr="00C45513">
        <w:rPr>
          <w:color w:val="000000"/>
        </w:rPr>
        <w:t xml:space="preserve"> </w:t>
      </w:r>
      <w:r w:rsidR="00DD14D2" w:rsidRPr="00DD14D2">
        <w:rPr>
          <w:color w:val="000000"/>
        </w:rPr>
        <w:t xml:space="preserve">offset operational costs of the Office of Motor Carrier Compliance. </w:t>
      </w:r>
    </w:p>
    <w:p w:rsidR="00E41AB9" w:rsidRDefault="00E41AB9" w:rsidP="00C403F4">
      <w:pPr>
        <w:tabs>
          <w:tab w:val="left" w:pos="360"/>
        </w:tabs>
        <w:ind w:left="2880" w:right="540" w:hanging="2880"/>
        <w:jc w:val="both"/>
      </w:pPr>
    </w:p>
    <w:p w:rsidR="00E41AB9" w:rsidRDefault="00E41AB9" w:rsidP="00C403F4">
      <w:pPr>
        <w:tabs>
          <w:tab w:val="left" w:pos="360"/>
        </w:tabs>
        <w:ind w:left="2880" w:right="540" w:hanging="2880"/>
        <w:jc w:val="both"/>
        <w:rPr>
          <w:b/>
        </w:rPr>
      </w:pPr>
      <w:r>
        <w:tab/>
      </w:r>
      <w:r w:rsidR="000C2327">
        <w:rPr>
          <w:b/>
        </w:rPr>
        <w:t>Ch. Law 2013</w:t>
      </w:r>
      <w:r w:rsidR="000C2327" w:rsidRPr="008E485D">
        <w:rPr>
          <w:b/>
        </w:rPr>
        <w:t>-</w:t>
      </w:r>
      <w:r w:rsidR="00E36CE4">
        <w:rPr>
          <w:b/>
        </w:rPr>
        <w:t>107</w:t>
      </w:r>
      <w:r w:rsidR="000C2327" w:rsidRPr="008E485D">
        <w:rPr>
          <w:b/>
        </w:rPr>
        <w:tab/>
      </w:r>
      <w:r w:rsidR="00E36CE4">
        <w:rPr>
          <w:b/>
        </w:rPr>
        <w:t>H</w:t>
      </w:r>
      <w:r w:rsidR="000C2327" w:rsidRPr="008E485D">
        <w:rPr>
          <w:b/>
        </w:rPr>
        <w:t xml:space="preserve">B </w:t>
      </w:r>
      <w:r w:rsidR="00E36CE4">
        <w:rPr>
          <w:b/>
        </w:rPr>
        <w:t>7015</w:t>
      </w:r>
      <w:r w:rsidR="000C2327">
        <w:rPr>
          <w:b/>
        </w:rPr>
        <w:t xml:space="preserve"> </w:t>
      </w:r>
      <w:r w:rsidR="00E36CE4">
        <w:rPr>
          <w:b/>
        </w:rPr>
        <w:t>Expert Testimony</w:t>
      </w:r>
      <w:r w:rsidR="002B69FD">
        <w:rPr>
          <w:b/>
        </w:rPr>
        <w:tab/>
      </w:r>
      <w:r w:rsidR="002B69FD">
        <w:rPr>
          <w:b/>
        </w:rPr>
        <w:tab/>
      </w:r>
      <w:r w:rsidR="002B69FD">
        <w:rPr>
          <w:b/>
        </w:rPr>
        <w:tab/>
      </w:r>
      <w:r w:rsidR="000C2327">
        <w:rPr>
          <w:b/>
        </w:rPr>
        <w:t>E</w:t>
      </w:r>
      <w:r w:rsidR="000C2327" w:rsidRPr="008E485D">
        <w:rPr>
          <w:b/>
        </w:rPr>
        <w:t>ffective 0</w:t>
      </w:r>
      <w:r w:rsidR="000C2327">
        <w:rPr>
          <w:b/>
        </w:rPr>
        <w:t>7</w:t>
      </w:r>
      <w:r w:rsidR="000C2327" w:rsidRPr="008E485D">
        <w:rPr>
          <w:b/>
        </w:rPr>
        <w:t>/01/13</w:t>
      </w:r>
    </w:p>
    <w:p w:rsidR="00926D45" w:rsidRPr="00926D45" w:rsidRDefault="00926D45" w:rsidP="00C403F4">
      <w:pPr>
        <w:autoSpaceDE w:val="0"/>
        <w:autoSpaceDN w:val="0"/>
        <w:adjustRightInd w:val="0"/>
        <w:ind w:right="540"/>
        <w:jc w:val="both"/>
        <w:rPr>
          <w:rFonts w:ascii="Arial" w:hAnsi="Arial" w:cs="Arial"/>
          <w:color w:val="000000"/>
        </w:rPr>
      </w:pPr>
    </w:p>
    <w:p w:rsidR="00926D45" w:rsidRPr="00926D45" w:rsidRDefault="00926D45" w:rsidP="00C403F4">
      <w:pPr>
        <w:autoSpaceDE w:val="0"/>
        <w:autoSpaceDN w:val="0"/>
        <w:adjustRightInd w:val="0"/>
        <w:ind w:left="2880" w:right="540" w:hanging="2520"/>
        <w:jc w:val="both"/>
      </w:pPr>
      <w:r w:rsidRPr="00ED13BE">
        <w:t>90.702</w:t>
      </w:r>
      <w:r>
        <w:rPr>
          <w:sz w:val="22"/>
          <w:szCs w:val="22"/>
        </w:rPr>
        <w:t xml:space="preserve"> </w:t>
      </w:r>
      <w:r>
        <w:rPr>
          <w:sz w:val="22"/>
          <w:szCs w:val="22"/>
        </w:rPr>
        <w:tab/>
      </w:r>
      <w:r w:rsidRPr="00926D45">
        <w:rPr>
          <w:color w:val="000000"/>
        </w:rPr>
        <w:t xml:space="preserve">Abolishes the </w:t>
      </w:r>
      <w:r w:rsidRPr="00926D45">
        <w:rPr>
          <w:i/>
          <w:iCs/>
          <w:color w:val="000000"/>
        </w:rPr>
        <w:t xml:space="preserve">Frye </w:t>
      </w:r>
      <w:r w:rsidRPr="00926D45">
        <w:rPr>
          <w:color w:val="000000"/>
        </w:rPr>
        <w:t xml:space="preserve">standard and adopts the </w:t>
      </w:r>
      <w:r w:rsidRPr="00926D45">
        <w:rPr>
          <w:i/>
          <w:iCs/>
          <w:color w:val="000000"/>
        </w:rPr>
        <w:t xml:space="preserve">Daubert </w:t>
      </w:r>
      <w:r w:rsidRPr="00926D45">
        <w:rPr>
          <w:color w:val="000000"/>
        </w:rPr>
        <w:t xml:space="preserve">standard relating to expert witness testimony. </w:t>
      </w:r>
    </w:p>
    <w:p w:rsidR="00A468D7" w:rsidRDefault="00A468D7" w:rsidP="00C403F4">
      <w:pPr>
        <w:tabs>
          <w:tab w:val="left" w:pos="360"/>
        </w:tabs>
        <w:ind w:left="2880" w:right="540" w:hanging="2880"/>
        <w:jc w:val="both"/>
      </w:pPr>
    </w:p>
    <w:p w:rsidR="00A468D7" w:rsidRDefault="00A468D7" w:rsidP="00C403F4">
      <w:pPr>
        <w:tabs>
          <w:tab w:val="left" w:pos="360"/>
        </w:tabs>
        <w:ind w:left="2880" w:right="540" w:hanging="2880"/>
        <w:jc w:val="both"/>
        <w:rPr>
          <w:b/>
        </w:rPr>
      </w:pPr>
      <w:r>
        <w:tab/>
      </w:r>
      <w:r w:rsidR="00DA03C5">
        <w:rPr>
          <w:b/>
        </w:rPr>
        <w:t>Ch. Law 2013</w:t>
      </w:r>
      <w:r w:rsidR="00DA03C5" w:rsidRPr="008E485D">
        <w:rPr>
          <w:b/>
        </w:rPr>
        <w:t>-</w:t>
      </w:r>
      <w:r w:rsidR="00DA03C5">
        <w:rPr>
          <w:b/>
        </w:rPr>
        <w:t>001</w:t>
      </w:r>
      <w:r w:rsidR="00DA03C5" w:rsidRPr="008E485D">
        <w:rPr>
          <w:b/>
        </w:rPr>
        <w:tab/>
      </w:r>
      <w:r w:rsidR="00DA03C5">
        <w:rPr>
          <w:b/>
        </w:rPr>
        <w:t>H</w:t>
      </w:r>
      <w:r w:rsidR="00DA03C5" w:rsidRPr="008E485D">
        <w:rPr>
          <w:b/>
        </w:rPr>
        <w:t xml:space="preserve">B </w:t>
      </w:r>
      <w:r w:rsidR="00A92919">
        <w:rPr>
          <w:b/>
        </w:rPr>
        <w:t>7059 Driver Licensing</w:t>
      </w:r>
      <w:r w:rsidR="00A92919">
        <w:rPr>
          <w:b/>
        </w:rPr>
        <w:tab/>
      </w:r>
      <w:r w:rsidR="00A92919">
        <w:rPr>
          <w:b/>
        </w:rPr>
        <w:tab/>
      </w:r>
      <w:r w:rsidR="00A92919">
        <w:rPr>
          <w:b/>
        </w:rPr>
        <w:tab/>
      </w:r>
      <w:r w:rsidR="00DA03C5">
        <w:rPr>
          <w:b/>
        </w:rPr>
        <w:t>E</w:t>
      </w:r>
      <w:r w:rsidR="00DA03C5" w:rsidRPr="008E485D">
        <w:rPr>
          <w:b/>
        </w:rPr>
        <w:t>ffective 0</w:t>
      </w:r>
      <w:r w:rsidR="00DA03C5">
        <w:rPr>
          <w:b/>
        </w:rPr>
        <w:t>4</w:t>
      </w:r>
      <w:r w:rsidR="00DA03C5" w:rsidRPr="008E485D">
        <w:rPr>
          <w:b/>
        </w:rPr>
        <w:t>/0</w:t>
      </w:r>
      <w:r w:rsidR="00DA03C5">
        <w:rPr>
          <w:b/>
        </w:rPr>
        <w:t>2</w:t>
      </w:r>
      <w:r w:rsidR="00DA03C5" w:rsidRPr="008E485D">
        <w:rPr>
          <w:b/>
        </w:rPr>
        <w:t>/13</w:t>
      </w:r>
    </w:p>
    <w:p w:rsidR="00713D60" w:rsidRPr="00713D60" w:rsidRDefault="00713D60" w:rsidP="00C403F4">
      <w:pPr>
        <w:autoSpaceDE w:val="0"/>
        <w:autoSpaceDN w:val="0"/>
        <w:adjustRightInd w:val="0"/>
        <w:ind w:right="540"/>
        <w:jc w:val="both"/>
        <w:rPr>
          <w:rFonts w:ascii="Arial" w:hAnsi="Arial" w:cs="Arial"/>
          <w:color w:val="000000"/>
        </w:rPr>
      </w:pPr>
    </w:p>
    <w:p w:rsidR="00713D60" w:rsidRPr="00ED13BE" w:rsidRDefault="00713D60" w:rsidP="00C403F4">
      <w:pPr>
        <w:tabs>
          <w:tab w:val="left" w:pos="360"/>
        </w:tabs>
        <w:ind w:left="2880" w:right="540" w:hanging="2520"/>
        <w:jc w:val="both"/>
        <w:rPr>
          <w:b/>
        </w:rPr>
      </w:pPr>
      <w:r w:rsidRPr="00ED13BE">
        <w:rPr>
          <w:color w:val="000000"/>
        </w:rPr>
        <w:t xml:space="preserve"> 322.04</w:t>
      </w:r>
      <w:r w:rsidRPr="00ED13BE">
        <w:rPr>
          <w:color w:val="000000"/>
        </w:rPr>
        <w:tab/>
        <w:t xml:space="preserve">Removes the requirement that a nonresident out-of-country visitor carry a valid International Driving Permit (IDP) in order to drive lawfully in Florida. </w:t>
      </w:r>
      <w:r w:rsidR="00562771" w:rsidRPr="00ED13BE">
        <w:rPr>
          <w:color w:val="000000"/>
        </w:rPr>
        <w:t>The law</w:t>
      </w:r>
      <w:r w:rsidRPr="00ED13BE">
        <w:rPr>
          <w:color w:val="000000"/>
        </w:rPr>
        <w:t xml:space="preserve"> brings s. 322.04, F.S., back to its pre-2012 regular legislative session form. As such, an out-of-country visitor who is at least 16 years old will be able to drive legally as long as he or she has a valid driver license from his or her home state or country in his or her possession while driving.</w:t>
      </w:r>
    </w:p>
    <w:p w:rsidR="00DA03C5" w:rsidRPr="00ED13BE" w:rsidRDefault="00DA03C5" w:rsidP="00C403F4">
      <w:pPr>
        <w:tabs>
          <w:tab w:val="left" w:pos="360"/>
        </w:tabs>
        <w:ind w:left="2880" w:right="540" w:hanging="2880"/>
        <w:jc w:val="both"/>
        <w:rPr>
          <w:b/>
        </w:rPr>
      </w:pPr>
    </w:p>
    <w:p w:rsidR="00DA03C5" w:rsidRDefault="00DA03C5" w:rsidP="00AD0737">
      <w:pPr>
        <w:tabs>
          <w:tab w:val="left" w:pos="360"/>
        </w:tabs>
        <w:ind w:left="2880" w:hanging="2880"/>
        <w:jc w:val="both"/>
        <w:rPr>
          <w:b/>
        </w:rPr>
      </w:pPr>
      <w:r>
        <w:rPr>
          <w:b/>
        </w:rPr>
        <w:tab/>
      </w:r>
      <w:r w:rsidRPr="00084DEC">
        <w:rPr>
          <w:b/>
        </w:rPr>
        <w:t>Ch. Law 2013-160</w:t>
      </w:r>
      <w:r w:rsidRPr="00084DEC">
        <w:rPr>
          <w:b/>
        </w:rPr>
        <w:tab/>
      </w:r>
      <w:r w:rsidR="00C416DD" w:rsidRPr="00084DEC">
        <w:rPr>
          <w:b/>
        </w:rPr>
        <w:t>H</w:t>
      </w:r>
      <w:r w:rsidRPr="00084DEC">
        <w:rPr>
          <w:b/>
        </w:rPr>
        <w:t xml:space="preserve">B </w:t>
      </w:r>
      <w:r w:rsidR="00310F0E" w:rsidRPr="00084DEC">
        <w:rPr>
          <w:b/>
        </w:rPr>
        <w:t xml:space="preserve">7125 </w:t>
      </w:r>
      <w:r w:rsidRPr="00084DEC">
        <w:rPr>
          <w:b/>
        </w:rPr>
        <w:t>DHSMV</w:t>
      </w:r>
      <w:r w:rsidRPr="00084DEC">
        <w:rPr>
          <w:b/>
        </w:rPr>
        <w:tab/>
      </w:r>
      <w:r w:rsidRPr="00084DEC">
        <w:rPr>
          <w:b/>
        </w:rPr>
        <w:tab/>
      </w:r>
      <w:r w:rsidRPr="00084DEC">
        <w:rPr>
          <w:b/>
        </w:rPr>
        <w:tab/>
      </w:r>
      <w:r w:rsidRPr="00084DEC">
        <w:rPr>
          <w:b/>
        </w:rPr>
        <w:tab/>
        <w:t>Effective 07/01/13</w:t>
      </w:r>
    </w:p>
    <w:p w:rsidR="0084295C" w:rsidRPr="003A52B7" w:rsidRDefault="0084295C" w:rsidP="00AD0737">
      <w:pPr>
        <w:jc w:val="both"/>
      </w:pPr>
    </w:p>
    <w:p w:rsidR="0084295C" w:rsidRPr="0084295C" w:rsidRDefault="0084295C" w:rsidP="00AD0737">
      <w:pPr>
        <w:ind w:left="2880" w:hanging="2520"/>
        <w:jc w:val="both"/>
      </w:pPr>
      <w:r w:rsidRPr="0084295C">
        <w:t>110.205</w:t>
      </w:r>
      <w:r>
        <w:t xml:space="preserve"> </w:t>
      </w:r>
      <w:r>
        <w:tab/>
      </w:r>
      <w:r w:rsidR="008C0BF6">
        <w:t xml:space="preserve">Reclassifies </w:t>
      </w:r>
      <w:r w:rsidRPr="0084295C">
        <w:t xml:space="preserve">DHSMV positions serving as Captains in the Florida Highway Patrol to Selected Exempt Service.  </w:t>
      </w:r>
    </w:p>
    <w:p w:rsidR="0084295C" w:rsidRPr="0084295C" w:rsidRDefault="0084295C" w:rsidP="00AD0737">
      <w:pPr>
        <w:ind w:firstLine="360"/>
        <w:jc w:val="both"/>
        <w:rPr>
          <w:u w:val="single"/>
        </w:rPr>
      </w:pPr>
      <w:r w:rsidRPr="0084295C">
        <w:rPr>
          <w:u w:val="single"/>
        </w:rPr>
        <w:t xml:space="preserve"> </w:t>
      </w:r>
    </w:p>
    <w:p w:rsidR="0084295C" w:rsidRDefault="00750A77" w:rsidP="00AD0737">
      <w:pPr>
        <w:ind w:left="2880" w:hanging="2520"/>
        <w:jc w:val="both"/>
      </w:pPr>
      <w:r>
        <w:t xml:space="preserve">207.002, </w:t>
      </w:r>
      <w:r w:rsidRPr="0084295C">
        <w:t>316.545</w:t>
      </w:r>
      <w:r>
        <w:tab/>
        <w:t>D</w:t>
      </w:r>
      <w:r w:rsidR="0084295C" w:rsidRPr="0084295C">
        <w:t>eletes the unnecessary definition of “Apportioned Motor Vehicle” from Chapter F.S. and strikes the term “apportionable</w:t>
      </w:r>
      <w:r w:rsidR="008C0BF6">
        <w:t>”</w:t>
      </w:r>
      <w:r w:rsidR="00600BD7">
        <w:t>.</w:t>
      </w:r>
    </w:p>
    <w:p w:rsidR="00750A77" w:rsidRPr="0084295C" w:rsidRDefault="00750A77" w:rsidP="00AD0737">
      <w:pPr>
        <w:ind w:left="2880" w:hanging="2880"/>
        <w:jc w:val="both"/>
      </w:pPr>
    </w:p>
    <w:p w:rsidR="00750A77" w:rsidRDefault="00750A77" w:rsidP="00AD0737">
      <w:pPr>
        <w:ind w:left="2880" w:hanging="2520"/>
        <w:jc w:val="both"/>
      </w:pPr>
      <w:r>
        <w:t>3</w:t>
      </w:r>
      <w:r w:rsidR="0084295C" w:rsidRPr="0084295C">
        <w:t>20.01</w:t>
      </w:r>
      <w:r>
        <w:tab/>
        <w:t>D</w:t>
      </w:r>
      <w:r w:rsidR="0084295C" w:rsidRPr="0084295C">
        <w:t xml:space="preserve">efines the terms “apportioned motor vehicle,” “apportionable vehicle,” and “commercial motor vehicle.” </w:t>
      </w:r>
      <w:r>
        <w:t>D</w:t>
      </w:r>
      <w:r w:rsidR="0084295C" w:rsidRPr="0084295C">
        <w:t xml:space="preserve">eletes the definition of “apportioned motor vehicle” and makes conforming changes in order to conform to current definitions in the International Registration Plan. </w:t>
      </w:r>
    </w:p>
    <w:p w:rsidR="00750A77" w:rsidRDefault="00750A77" w:rsidP="00AD0737">
      <w:pPr>
        <w:ind w:left="2880" w:hanging="2880"/>
        <w:jc w:val="both"/>
      </w:pPr>
    </w:p>
    <w:p w:rsidR="0084295C" w:rsidRPr="0084295C" w:rsidRDefault="00600BD7" w:rsidP="00AD0737">
      <w:pPr>
        <w:ind w:left="2880"/>
        <w:jc w:val="both"/>
      </w:pPr>
      <w:r>
        <w:t>R</w:t>
      </w:r>
      <w:r w:rsidR="0084295C" w:rsidRPr="0084295C">
        <w:t>evises gross vehicle weight from 26,001 pounds to 26,000 pounds for purposes of defining the term</w:t>
      </w:r>
      <w:r w:rsidR="00750A77">
        <w:t xml:space="preserve"> </w:t>
      </w:r>
      <w:r w:rsidR="0084295C" w:rsidRPr="0084295C">
        <w:t xml:space="preserve">“apportionable vehicle.” </w:t>
      </w:r>
    </w:p>
    <w:p w:rsidR="0084295C" w:rsidRPr="0084295C" w:rsidRDefault="0084295C" w:rsidP="00AD0737">
      <w:pPr>
        <w:ind w:left="720"/>
        <w:jc w:val="both"/>
        <w:rPr>
          <w:highlight w:val="yellow"/>
          <w:u w:val="single"/>
        </w:rPr>
      </w:pPr>
    </w:p>
    <w:p w:rsidR="00BD4355" w:rsidRDefault="00BD4355" w:rsidP="00AD0737">
      <w:pPr>
        <w:ind w:left="2880" w:hanging="2520"/>
        <w:jc w:val="both"/>
      </w:pPr>
    </w:p>
    <w:p w:rsidR="00BD4355" w:rsidRDefault="00BD4355" w:rsidP="00AD0737">
      <w:pPr>
        <w:ind w:left="2880" w:hanging="2520"/>
        <w:jc w:val="both"/>
      </w:pPr>
    </w:p>
    <w:p w:rsidR="00BD4355" w:rsidRDefault="00BD4355" w:rsidP="00AD0737">
      <w:pPr>
        <w:ind w:left="2880" w:hanging="2520"/>
        <w:jc w:val="both"/>
      </w:pPr>
    </w:p>
    <w:p w:rsidR="00BD4355" w:rsidRDefault="00BD4355" w:rsidP="00AD0737">
      <w:pPr>
        <w:ind w:left="2880" w:hanging="2520"/>
        <w:jc w:val="both"/>
      </w:pPr>
    </w:p>
    <w:p w:rsidR="00BD4355" w:rsidRDefault="00BD4355" w:rsidP="00AD0737">
      <w:pPr>
        <w:ind w:left="2880" w:hanging="2520"/>
        <w:jc w:val="both"/>
      </w:pPr>
    </w:p>
    <w:p w:rsidR="00BD4355" w:rsidRDefault="00BD4355" w:rsidP="00AD0737">
      <w:pPr>
        <w:ind w:left="2880" w:hanging="2520"/>
        <w:jc w:val="both"/>
      </w:pPr>
    </w:p>
    <w:p w:rsidR="0084295C" w:rsidRPr="0084295C" w:rsidRDefault="0084295C" w:rsidP="00AD0737">
      <w:pPr>
        <w:ind w:left="2880" w:hanging="2520"/>
        <w:jc w:val="both"/>
      </w:pPr>
      <w:r w:rsidRPr="0084295C">
        <w:lastRenderedPageBreak/>
        <w:t>316.066</w:t>
      </w:r>
      <w:r w:rsidR="00750A77">
        <w:tab/>
        <w:t>A</w:t>
      </w:r>
      <w:r w:rsidRPr="0084295C">
        <w:t>llow</w:t>
      </w:r>
      <w:r w:rsidR="00750A77">
        <w:t>s</w:t>
      </w:r>
      <w:r w:rsidRPr="0084295C">
        <w:t xml:space="preserve"> the </w:t>
      </w:r>
      <w:r w:rsidR="00750A77">
        <w:t>F</w:t>
      </w:r>
      <w:r w:rsidR="00600BD7">
        <w:t xml:space="preserve">DOT </w:t>
      </w:r>
      <w:r w:rsidRPr="0084295C">
        <w:t xml:space="preserve">to obtain crash information prior to the 60 day limit.  </w:t>
      </w:r>
    </w:p>
    <w:p w:rsidR="009C7134" w:rsidRDefault="00F45E24" w:rsidP="00AD0737">
      <w:pPr>
        <w:ind w:firstLine="360"/>
        <w:jc w:val="both"/>
      </w:pPr>
      <w:r w:rsidRPr="00F45E24">
        <w:t>316.0083,</w:t>
      </w:r>
      <w:r>
        <w:t xml:space="preserve"> </w:t>
      </w:r>
      <w:r w:rsidRPr="00F45E24">
        <w:t>316003,</w:t>
      </w:r>
      <w:r>
        <w:t xml:space="preserve"> </w:t>
      </w:r>
    </w:p>
    <w:p w:rsidR="009C7134" w:rsidRDefault="00F45E24" w:rsidP="00AD0737">
      <w:pPr>
        <w:ind w:firstLine="360"/>
        <w:jc w:val="both"/>
      </w:pPr>
      <w:r w:rsidRPr="00F45E24">
        <w:t>318.121,</w:t>
      </w:r>
      <w:r w:rsidR="009C7134" w:rsidRPr="009C7134">
        <w:t xml:space="preserve"> </w:t>
      </w:r>
      <w:r w:rsidRPr="00F45E24">
        <w:t>318.15,</w:t>
      </w:r>
      <w:r w:rsidR="00B67D18">
        <w:t xml:space="preserve"> </w:t>
      </w:r>
    </w:p>
    <w:p w:rsidR="009C7134" w:rsidRDefault="00F45E24" w:rsidP="009C7134">
      <w:pPr>
        <w:tabs>
          <w:tab w:val="left" w:pos="2880"/>
        </w:tabs>
        <w:ind w:left="2880" w:hanging="2520"/>
        <w:jc w:val="both"/>
      </w:pPr>
      <w:r w:rsidRPr="00F45E24">
        <w:t>318.18</w:t>
      </w:r>
      <w:r w:rsidRPr="00F45E24">
        <w:tab/>
      </w:r>
      <w:r w:rsidR="009C7134" w:rsidRPr="009C7134">
        <w:t>Expands the Mark Wandall Traffic Safety Program in the following ways:</w:t>
      </w:r>
    </w:p>
    <w:p w:rsidR="0084295C" w:rsidRDefault="0084295C" w:rsidP="00AD0737">
      <w:pPr>
        <w:ind w:firstLine="360"/>
        <w:jc w:val="both"/>
      </w:pPr>
    </w:p>
    <w:p w:rsidR="0084295C" w:rsidRPr="0084295C" w:rsidRDefault="0084295C" w:rsidP="00AD0737">
      <w:pPr>
        <w:numPr>
          <w:ilvl w:val="0"/>
          <w:numId w:val="24"/>
        </w:numPr>
        <w:ind w:left="2880" w:firstLine="0"/>
        <w:jc w:val="both"/>
      </w:pPr>
      <w:r w:rsidRPr="0084295C">
        <w:t>Define</w:t>
      </w:r>
      <w:r w:rsidR="00750A77">
        <w:t>s</w:t>
      </w:r>
      <w:r w:rsidRPr="0084295C">
        <w:t xml:space="preserve"> local hearing officer </w:t>
      </w:r>
    </w:p>
    <w:p w:rsidR="0084295C" w:rsidRPr="0084295C" w:rsidRDefault="0084295C" w:rsidP="00AD0737">
      <w:pPr>
        <w:numPr>
          <w:ilvl w:val="0"/>
          <w:numId w:val="24"/>
        </w:numPr>
        <w:ind w:left="3600" w:hanging="720"/>
        <w:jc w:val="both"/>
      </w:pPr>
      <w:r w:rsidRPr="0084295C">
        <w:t>Provide</w:t>
      </w:r>
      <w:r w:rsidR="00750A77">
        <w:t>s</w:t>
      </w:r>
      <w:r w:rsidRPr="0084295C">
        <w:t xml:space="preserve">  a notice of violation and a traffic citation may not be issued if  driver came to a complete stop after crossing the stop line and before turning right if permissible at a red light</w:t>
      </w:r>
    </w:p>
    <w:p w:rsidR="0084295C" w:rsidRPr="0084295C" w:rsidRDefault="0084295C" w:rsidP="00AD0737">
      <w:pPr>
        <w:numPr>
          <w:ilvl w:val="0"/>
          <w:numId w:val="24"/>
        </w:numPr>
        <w:ind w:left="2880" w:firstLine="0"/>
        <w:jc w:val="both"/>
      </w:pPr>
      <w:r w:rsidRPr="0084295C">
        <w:t>Increase</w:t>
      </w:r>
      <w:r w:rsidR="00750A77">
        <w:t>s</w:t>
      </w:r>
      <w:r w:rsidRPr="0084295C">
        <w:t xml:space="preserve"> the number of days to request a hearing to 60-days.</w:t>
      </w:r>
    </w:p>
    <w:p w:rsidR="0084295C" w:rsidRPr="0084295C" w:rsidRDefault="0084295C" w:rsidP="00AD0737">
      <w:pPr>
        <w:numPr>
          <w:ilvl w:val="0"/>
          <w:numId w:val="24"/>
        </w:numPr>
        <w:ind w:left="2880" w:firstLine="0"/>
        <w:jc w:val="both"/>
      </w:pPr>
      <w:r w:rsidRPr="0084295C">
        <w:t>Provide</w:t>
      </w:r>
      <w:r w:rsidR="00750A77">
        <w:t>s</w:t>
      </w:r>
      <w:r w:rsidRPr="0084295C">
        <w:t xml:space="preserve"> the mailing of a notice of violation constitutes notification.</w:t>
      </w:r>
    </w:p>
    <w:p w:rsidR="0084295C" w:rsidRPr="0084295C" w:rsidRDefault="0084295C" w:rsidP="00AD0737">
      <w:pPr>
        <w:numPr>
          <w:ilvl w:val="0"/>
          <w:numId w:val="24"/>
        </w:numPr>
        <w:ind w:left="3600" w:hanging="720"/>
        <w:jc w:val="both"/>
      </w:pPr>
      <w:r w:rsidRPr="0084295C">
        <w:t>Provide</w:t>
      </w:r>
      <w:r w:rsidR="00750A77">
        <w:t>s</w:t>
      </w:r>
      <w:r w:rsidRPr="0084295C">
        <w:t xml:space="preserve"> a payment or fee may not be required before the requested hearing.</w:t>
      </w:r>
    </w:p>
    <w:p w:rsidR="0084295C" w:rsidRPr="0084295C" w:rsidRDefault="0084295C" w:rsidP="00AD0737">
      <w:pPr>
        <w:numPr>
          <w:ilvl w:val="0"/>
          <w:numId w:val="24"/>
        </w:numPr>
        <w:ind w:left="3600" w:hanging="720"/>
        <w:jc w:val="both"/>
      </w:pPr>
      <w:r w:rsidRPr="0084295C">
        <w:t>Provide</w:t>
      </w:r>
      <w:r w:rsidR="00750A77">
        <w:t>s</w:t>
      </w:r>
      <w:r w:rsidRPr="0084295C">
        <w:t xml:space="preserve"> the notice of violation must direct the person to a website to provide information on the person’s right to request a hearing.</w:t>
      </w:r>
    </w:p>
    <w:p w:rsidR="0084295C" w:rsidRPr="0084295C" w:rsidRDefault="0084295C" w:rsidP="00AD0737">
      <w:pPr>
        <w:numPr>
          <w:ilvl w:val="0"/>
          <w:numId w:val="24"/>
        </w:numPr>
        <w:tabs>
          <w:tab w:val="left" w:pos="2790"/>
        </w:tabs>
        <w:ind w:left="3600" w:hanging="720"/>
        <w:jc w:val="both"/>
      </w:pPr>
      <w:r w:rsidRPr="0084295C">
        <w:t>Provide</w:t>
      </w:r>
      <w:r w:rsidR="00750A77">
        <w:t>s</w:t>
      </w:r>
      <w:r w:rsidRPr="0084295C">
        <w:t xml:space="preserve"> the person challenging the violation waives any challenge or dispute as to the delivery of the notice of violation.</w:t>
      </w:r>
    </w:p>
    <w:p w:rsidR="0084295C" w:rsidRPr="0084295C" w:rsidRDefault="0084295C" w:rsidP="00AD0737">
      <w:pPr>
        <w:numPr>
          <w:ilvl w:val="0"/>
          <w:numId w:val="24"/>
        </w:numPr>
        <w:ind w:left="2880" w:firstLine="0"/>
        <w:jc w:val="both"/>
      </w:pPr>
      <w:r w:rsidRPr="0084295C">
        <w:t>Define</w:t>
      </w:r>
      <w:r w:rsidR="00750A77">
        <w:t>s</w:t>
      </w:r>
      <w:r w:rsidRPr="0084295C">
        <w:t xml:space="preserve"> procedures for a hearing.</w:t>
      </w:r>
    </w:p>
    <w:p w:rsidR="0084295C" w:rsidRPr="0084295C" w:rsidRDefault="0084295C" w:rsidP="00AD0737">
      <w:pPr>
        <w:numPr>
          <w:ilvl w:val="0"/>
          <w:numId w:val="24"/>
        </w:numPr>
        <w:ind w:left="3600" w:hanging="720"/>
        <w:jc w:val="both"/>
      </w:pPr>
      <w:r w:rsidRPr="0084295C">
        <w:t>Require</w:t>
      </w:r>
      <w:r w:rsidR="00750A77">
        <w:t>s</w:t>
      </w:r>
      <w:r w:rsidRPr="0084295C">
        <w:t xml:space="preserve"> that the traffic enforcement officer provide a replica of the traffic notice of violation data to the clerk for the hearing within 14-days.</w:t>
      </w:r>
    </w:p>
    <w:p w:rsidR="0084295C" w:rsidRPr="0084295C" w:rsidRDefault="0084295C" w:rsidP="00AD0737">
      <w:pPr>
        <w:numPr>
          <w:ilvl w:val="0"/>
          <w:numId w:val="24"/>
        </w:numPr>
        <w:tabs>
          <w:tab w:val="left" w:pos="3600"/>
        </w:tabs>
        <w:ind w:left="3600" w:hanging="720"/>
        <w:jc w:val="both"/>
      </w:pPr>
      <w:r w:rsidRPr="0084295C">
        <w:t>Require</w:t>
      </w:r>
      <w:r w:rsidR="00750A77">
        <w:t>s</w:t>
      </w:r>
      <w:r w:rsidRPr="0084295C">
        <w:t xml:space="preserve"> the Department, after being notified by the Clerk of a person who failed to comply with the local hearing terms/requirements, to withhold registration and issuance of a license plate and decal.</w:t>
      </w:r>
    </w:p>
    <w:p w:rsidR="0084295C" w:rsidRDefault="0084295C" w:rsidP="00AD0737">
      <w:pPr>
        <w:numPr>
          <w:ilvl w:val="0"/>
          <w:numId w:val="24"/>
        </w:numPr>
        <w:ind w:left="3600" w:hanging="720"/>
        <w:jc w:val="both"/>
      </w:pPr>
      <w:r w:rsidRPr="0084295C">
        <w:t>Provide</w:t>
      </w:r>
      <w:r w:rsidR="00750A77">
        <w:t>s</w:t>
      </w:r>
      <w:r w:rsidRPr="0084295C">
        <w:t xml:space="preserve"> for notice of violation hearings, a fee up to $250 in addition to the original penalty may be imposed to recover court or municipal costs.</w:t>
      </w:r>
    </w:p>
    <w:p w:rsidR="0084295C" w:rsidRPr="0084295C" w:rsidRDefault="00750A77" w:rsidP="00AD0737">
      <w:pPr>
        <w:pStyle w:val="ListParagraph"/>
        <w:numPr>
          <w:ilvl w:val="0"/>
          <w:numId w:val="24"/>
        </w:numPr>
        <w:ind w:left="3600" w:hanging="720"/>
        <w:jc w:val="both"/>
      </w:pPr>
      <w:r>
        <w:t>Requires</w:t>
      </w:r>
      <w:r w:rsidR="0084295C" w:rsidRPr="0084295C">
        <w:t xml:space="preserve"> Department </w:t>
      </w:r>
      <w:r>
        <w:t xml:space="preserve">to </w:t>
      </w:r>
      <w:r w:rsidR="0084295C" w:rsidRPr="0084295C">
        <w:t>creat</w:t>
      </w:r>
      <w:r>
        <w:t>e</w:t>
      </w:r>
      <w:r w:rsidR="0084295C" w:rsidRPr="0084295C">
        <w:t xml:space="preserve"> model hearing request “form” </w:t>
      </w:r>
      <w:r>
        <w:t>f</w:t>
      </w:r>
      <w:r w:rsidR="0084295C" w:rsidRPr="0084295C">
        <w:t xml:space="preserve">or local governments to use and impose a registration stop if the person fails to comply.  </w:t>
      </w:r>
    </w:p>
    <w:p w:rsidR="0084295C" w:rsidRPr="0084295C" w:rsidRDefault="0084295C" w:rsidP="00AD0737">
      <w:pPr>
        <w:ind w:left="1440"/>
        <w:jc w:val="both"/>
      </w:pPr>
      <w:r w:rsidRPr="0084295C">
        <w:t xml:space="preserve">   </w:t>
      </w:r>
    </w:p>
    <w:p w:rsidR="00E72515" w:rsidRDefault="0084295C" w:rsidP="00EF68E9">
      <w:pPr>
        <w:ind w:left="2790" w:hanging="2070"/>
        <w:jc w:val="both"/>
      </w:pPr>
      <w:r w:rsidRPr="0084295C">
        <w:t>316.081</w:t>
      </w:r>
      <w:r w:rsidR="00E72515">
        <w:tab/>
        <w:t>P</w:t>
      </w:r>
      <w:r w:rsidRPr="0084295C">
        <w:t>rovide</w:t>
      </w:r>
      <w:r w:rsidR="00E72515">
        <w:t>s</w:t>
      </w:r>
      <w:r w:rsidRPr="0084295C">
        <w:t xml:space="preserve"> that on a road, street, or highway having two or more lanes that allow movement in the same direction, a driver may not continue to operate a motor vehicle at less than 10 miles per hour below the posted speed limit in the furthermost left hand lane if the driver knows or reasonably should know that he or she is being overtaken in that lane from the rear by a motor vehicle traveling at a higher rate of speed, except when overtaking and passing another vehicle proceeding in the same direction or when preparing for a left turn at an intersection.  </w:t>
      </w:r>
    </w:p>
    <w:p w:rsidR="00E72515" w:rsidRDefault="00E72515" w:rsidP="00AD0737">
      <w:pPr>
        <w:ind w:left="720"/>
        <w:jc w:val="both"/>
      </w:pPr>
    </w:p>
    <w:p w:rsidR="006E460D" w:rsidRDefault="0084295C" w:rsidP="00EF68E9">
      <w:pPr>
        <w:autoSpaceDE w:val="0"/>
        <w:autoSpaceDN w:val="0"/>
        <w:adjustRightInd w:val="0"/>
        <w:snapToGrid w:val="0"/>
        <w:ind w:left="2790" w:hanging="2070"/>
        <w:jc w:val="both"/>
      </w:pPr>
      <w:r w:rsidRPr="0084295C">
        <w:t>316.1937</w:t>
      </w:r>
      <w:r w:rsidR="006E460D">
        <w:tab/>
        <w:t>L</w:t>
      </w:r>
      <w:r w:rsidRPr="0084295C">
        <w:t>ower</w:t>
      </w:r>
      <w:r w:rsidR="006E460D">
        <w:t>s</w:t>
      </w:r>
      <w:r w:rsidRPr="0084295C">
        <w:t xml:space="preserve"> the “fail point” of the IID from 0.05 to 0.025</w:t>
      </w:r>
      <w:r w:rsidR="00410718">
        <w:t xml:space="preserve"> percent</w:t>
      </w:r>
      <w:r w:rsidRPr="0084295C">
        <w:t xml:space="preserve">, consistent with the NHTSA national standard. </w:t>
      </w:r>
    </w:p>
    <w:p w:rsidR="006E460D" w:rsidRDefault="006E460D" w:rsidP="00AD0737">
      <w:pPr>
        <w:autoSpaceDE w:val="0"/>
        <w:autoSpaceDN w:val="0"/>
        <w:adjustRightInd w:val="0"/>
        <w:snapToGrid w:val="0"/>
        <w:ind w:left="720"/>
        <w:jc w:val="both"/>
      </w:pPr>
    </w:p>
    <w:p w:rsidR="0084295C" w:rsidRPr="0084295C" w:rsidRDefault="0084295C" w:rsidP="00EF68E9">
      <w:pPr>
        <w:autoSpaceDE w:val="0"/>
        <w:autoSpaceDN w:val="0"/>
        <w:adjustRightInd w:val="0"/>
        <w:snapToGrid w:val="0"/>
        <w:ind w:left="2790" w:hanging="2070"/>
        <w:jc w:val="both"/>
      </w:pPr>
      <w:r w:rsidRPr="0084295C">
        <w:t xml:space="preserve">322.2715(1) </w:t>
      </w:r>
      <w:r w:rsidR="006E460D">
        <w:tab/>
        <w:t>P</w:t>
      </w:r>
      <w:r w:rsidRPr="0084295C">
        <w:t>rohibit</w:t>
      </w:r>
      <w:r w:rsidR="006E460D">
        <w:t>s</w:t>
      </w:r>
      <w:r w:rsidRPr="0084295C">
        <w:t xml:space="preserve"> the Department from issuing a restricted license to an individual who is granted a medical waiver for IID until the IID installation period has expired. If a medical waiver has been issued to an individual seeking permanent reinstatement of his or her license, the convicted person must be restricted to an Employment Purposes Only (EPO) license until the required </w:t>
      </w:r>
      <w:r w:rsidRPr="0084295C">
        <w:lastRenderedPageBreak/>
        <w:t xml:space="preserve">IID period has expired. The fee for the restricted license or the Employment Purposes Only license are both $48.  </w:t>
      </w:r>
    </w:p>
    <w:p w:rsidR="0084295C" w:rsidRPr="0084295C" w:rsidRDefault="0084295C" w:rsidP="00AD0737">
      <w:pPr>
        <w:ind w:firstLine="720"/>
        <w:jc w:val="both"/>
      </w:pPr>
    </w:p>
    <w:p w:rsidR="006E460D" w:rsidRDefault="0084295C" w:rsidP="00EF68E9">
      <w:pPr>
        <w:ind w:left="2790" w:hanging="2070"/>
        <w:jc w:val="both"/>
      </w:pPr>
      <w:r w:rsidRPr="0084295C">
        <w:t>316.302, 316.3025</w:t>
      </w:r>
      <w:r w:rsidR="00547780">
        <w:t xml:space="preserve"> </w:t>
      </w:r>
      <w:r w:rsidR="006E460D">
        <w:t xml:space="preserve">   </w:t>
      </w:r>
      <w:r w:rsidR="000C1E44">
        <w:t xml:space="preserve"> </w:t>
      </w:r>
      <w:r w:rsidR="006E460D">
        <w:t>I</w:t>
      </w:r>
      <w:r w:rsidRPr="0084295C">
        <w:t>ncorporate</w:t>
      </w:r>
      <w:r w:rsidR="006E460D">
        <w:t>s</w:t>
      </w:r>
      <w:r w:rsidRPr="0084295C">
        <w:t xml:space="preserve"> federal commercial motor vehicle (CMV) regulations into </w:t>
      </w:r>
      <w:r w:rsidR="009A5D62">
        <w:t>State law</w:t>
      </w:r>
      <w:r w:rsidR="000C1E44">
        <w:t xml:space="preserve"> (CVE Troopers)</w:t>
      </w:r>
      <w:r w:rsidRPr="0084295C">
        <w:t xml:space="preserve">. </w:t>
      </w:r>
      <w:r w:rsidR="006E460D">
        <w:t>I</w:t>
      </w:r>
      <w:r w:rsidRPr="0084295C">
        <w:t>nclude</w:t>
      </w:r>
      <w:r w:rsidR="006E460D">
        <w:t>s</w:t>
      </w:r>
      <w:r w:rsidRPr="0084295C">
        <w:t xml:space="preserve"> the prohibition of handheld communication device usage in the operation of CMV and prescribe</w:t>
      </w:r>
      <w:r w:rsidR="009A5D62">
        <w:t>s</w:t>
      </w:r>
      <w:r w:rsidRPr="0084295C">
        <w:t xml:space="preserve"> spe</w:t>
      </w:r>
      <w:r w:rsidR="000C1E44">
        <w:t>cific fines for such violations</w:t>
      </w:r>
      <w:r w:rsidR="00845CA3">
        <w:t>,</w:t>
      </w:r>
      <w:r w:rsidR="000C1E44">
        <w:t xml:space="preserve"> 1</w:t>
      </w:r>
      <w:r w:rsidR="000C1E44" w:rsidRPr="000C1E44">
        <w:rPr>
          <w:vertAlign w:val="superscript"/>
        </w:rPr>
        <w:t>st</w:t>
      </w:r>
      <w:r w:rsidR="000C1E44">
        <w:t xml:space="preserve"> offense $500 for driver, $2750 for company.</w:t>
      </w:r>
      <w:r w:rsidRPr="0084295C">
        <w:t xml:space="preserve">  </w:t>
      </w:r>
      <w:r w:rsidR="009A5D62">
        <w:t>An</w:t>
      </w:r>
      <w:r w:rsidRPr="0084295C">
        <w:t xml:space="preserve"> emergency exemption is provided from the prohibition for handheld communications device usage in the event of a declared emergency or a Level 1 activation of the State Emergency Operations Center.</w:t>
      </w:r>
      <w:r w:rsidR="000C1E44">
        <w:t xml:space="preserve"> </w:t>
      </w:r>
    </w:p>
    <w:p w:rsidR="000C1E44" w:rsidRDefault="000C1E44" w:rsidP="00EF68E9">
      <w:pPr>
        <w:ind w:left="2790" w:hanging="2070"/>
        <w:jc w:val="both"/>
      </w:pPr>
    </w:p>
    <w:p w:rsidR="0084295C" w:rsidRPr="0084295C" w:rsidRDefault="006E460D" w:rsidP="00EF68E9">
      <w:pPr>
        <w:ind w:left="2790"/>
        <w:jc w:val="both"/>
      </w:pPr>
      <w:r>
        <w:t>R</w:t>
      </w:r>
      <w:r w:rsidR="0084295C" w:rsidRPr="0084295C">
        <w:t>emove</w:t>
      </w:r>
      <w:r>
        <w:t>s</w:t>
      </w:r>
      <w:r w:rsidR="0084295C" w:rsidRPr="0084295C">
        <w:t xml:space="preserve"> exemption from federal regulations for transporters of liquefied petroleum gas.</w:t>
      </w:r>
    </w:p>
    <w:p w:rsidR="0084295C" w:rsidRPr="0084295C" w:rsidRDefault="0084295C" w:rsidP="00AD0737">
      <w:pPr>
        <w:ind w:left="720"/>
        <w:jc w:val="both"/>
      </w:pPr>
    </w:p>
    <w:p w:rsidR="0084295C" w:rsidRPr="0084295C" w:rsidRDefault="00094B3C" w:rsidP="002C116E">
      <w:pPr>
        <w:tabs>
          <w:tab w:val="left" w:pos="2790"/>
        </w:tabs>
        <w:ind w:left="2790" w:hanging="2070"/>
        <w:jc w:val="both"/>
      </w:pPr>
      <w:r>
        <w:t>316.515</w:t>
      </w:r>
      <w:r>
        <w:tab/>
        <w:t>P</w:t>
      </w:r>
      <w:r w:rsidR="0084295C" w:rsidRPr="0084295C">
        <w:t>rovide</w:t>
      </w:r>
      <w:r w:rsidR="00115040">
        <w:t>s</w:t>
      </w:r>
      <w:r w:rsidR="0084295C" w:rsidRPr="0084295C">
        <w:t xml:space="preserve"> that a straight truck may attach a forklift to the rear of the cargo bed, provided the overall length of the vehicle and the forklift do not exceed 50 feet.  </w:t>
      </w:r>
      <w:r w:rsidR="00115040">
        <w:t>A</w:t>
      </w:r>
      <w:r w:rsidR="0084295C" w:rsidRPr="0084295C">
        <w:t>mends the farming and agricultural equipment exemption provision to include the terms “managed” and “harvested.”</w:t>
      </w:r>
    </w:p>
    <w:p w:rsidR="0084295C" w:rsidRPr="0084295C" w:rsidRDefault="0084295C" w:rsidP="00AD0737">
      <w:pPr>
        <w:ind w:left="720"/>
        <w:jc w:val="both"/>
      </w:pPr>
      <w:r w:rsidRPr="0084295C">
        <w:t xml:space="preserve"> </w:t>
      </w:r>
    </w:p>
    <w:p w:rsidR="0084295C" w:rsidRPr="0084295C" w:rsidRDefault="0084295C" w:rsidP="002C116E">
      <w:pPr>
        <w:ind w:left="2790" w:hanging="2070"/>
        <w:jc w:val="both"/>
        <w:rPr>
          <w:u w:val="single"/>
        </w:rPr>
      </w:pPr>
      <w:r w:rsidRPr="0084295C">
        <w:t>316.646</w:t>
      </w:r>
      <w:r w:rsidR="00094B3C">
        <w:t xml:space="preserve"> </w:t>
      </w:r>
      <w:r w:rsidR="00094B3C">
        <w:tab/>
        <w:t>A</w:t>
      </w:r>
      <w:r w:rsidRPr="0084295C">
        <w:t>llow</w:t>
      </w:r>
      <w:r w:rsidR="00094B3C">
        <w:t>s</w:t>
      </w:r>
      <w:r w:rsidRPr="0084295C">
        <w:t xml:space="preserve"> proof of insurance to be submitted in an electronic format in addition to paper as provided by the Department.  </w:t>
      </w:r>
      <w:r w:rsidR="008C0BF6">
        <w:t>P</w:t>
      </w:r>
      <w:r w:rsidR="008C0BF6" w:rsidRPr="0084295C">
        <w:t xml:space="preserve">rovides that the act of </w:t>
      </w:r>
      <w:r w:rsidR="008C0BF6">
        <w:t xml:space="preserve">presenting an electronic device displaying proof of auto- insurance </w:t>
      </w:r>
      <w:r w:rsidR="008C0BF6" w:rsidRPr="0084295C">
        <w:t xml:space="preserve">to law enforcement does not constitute consent for the officer to access information on the device other than the proof of insurance.  </w:t>
      </w:r>
      <w:r w:rsidRPr="0084295C">
        <w:t>The person presenting the device accepts full liability for any damage to</w:t>
      </w:r>
      <w:r w:rsidR="00094B3C">
        <w:t xml:space="preserve"> the device.  </w:t>
      </w:r>
    </w:p>
    <w:p w:rsidR="0084295C" w:rsidRPr="0084295C" w:rsidRDefault="0084295C" w:rsidP="00AD0737">
      <w:pPr>
        <w:ind w:left="720"/>
        <w:jc w:val="both"/>
      </w:pPr>
    </w:p>
    <w:p w:rsidR="0084295C" w:rsidRPr="0084295C" w:rsidRDefault="0084295C" w:rsidP="002C116E">
      <w:pPr>
        <w:ind w:left="2790" w:hanging="2070"/>
        <w:jc w:val="both"/>
      </w:pPr>
      <w:r w:rsidRPr="0084295C">
        <w:t>319.28</w:t>
      </w:r>
      <w:r w:rsidR="00094B3C">
        <w:tab/>
        <w:t>P</w:t>
      </w:r>
      <w:r w:rsidRPr="0084295C">
        <w:t xml:space="preserve">rovides that a lienholder in the process of repossessing a motor vehicle may request from the Department a certificate of title or a certificate of repossession for the vehicle. </w:t>
      </w:r>
      <w:r w:rsidR="00094B3C">
        <w:t>Removes</w:t>
      </w:r>
      <w:r w:rsidRPr="0084295C">
        <w:t xml:space="preserve"> references to certificates of repossession in each of the three sections described above.</w:t>
      </w:r>
    </w:p>
    <w:p w:rsidR="0084295C" w:rsidRPr="0084295C" w:rsidRDefault="0084295C" w:rsidP="00AD0737">
      <w:pPr>
        <w:ind w:left="720"/>
        <w:jc w:val="both"/>
      </w:pPr>
    </w:p>
    <w:p w:rsidR="0084295C" w:rsidRPr="0084295C" w:rsidRDefault="0084295C" w:rsidP="002C116E">
      <w:pPr>
        <w:ind w:left="2790" w:hanging="2070"/>
        <w:jc w:val="both"/>
      </w:pPr>
      <w:r w:rsidRPr="0084295C">
        <w:t>318.14</w:t>
      </w:r>
      <w:r w:rsidR="00BD3681">
        <w:tab/>
        <w:t>I</w:t>
      </w:r>
      <w:r w:rsidRPr="0084295C">
        <w:t>nclude</w:t>
      </w:r>
      <w:r w:rsidR="00BD3681">
        <w:t>s</w:t>
      </w:r>
      <w:r w:rsidRPr="0084295C">
        <w:t xml:space="preserve"> Commercial Learner’s Permit holders in the prohibition as required by federal rule 49 CFR 384.226</w:t>
      </w:r>
      <w:r w:rsidR="00BD3681">
        <w:t>. P</w:t>
      </w:r>
      <w:r w:rsidRPr="0084295C">
        <w:t>rohibits Commercial Driver License holders who receive traffic citations from electing to have adjudication withheld by the Clerk of the Court</w:t>
      </w:r>
      <w:r w:rsidR="00BD3681">
        <w:t xml:space="preserve">, </w:t>
      </w:r>
      <w:r w:rsidRPr="0084295C">
        <w:t>formally known as the “Clerk’s Option.”</w:t>
      </w:r>
    </w:p>
    <w:p w:rsidR="0084295C" w:rsidRPr="0084295C" w:rsidRDefault="0084295C" w:rsidP="00AD0737">
      <w:pPr>
        <w:ind w:left="720"/>
        <w:jc w:val="both"/>
        <w:rPr>
          <w:u w:val="single"/>
        </w:rPr>
      </w:pPr>
    </w:p>
    <w:p w:rsidR="0084295C" w:rsidRPr="0084295C" w:rsidRDefault="0084295C" w:rsidP="002C116E">
      <w:pPr>
        <w:ind w:left="2790" w:hanging="2070"/>
        <w:jc w:val="both"/>
      </w:pPr>
      <w:r w:rsidRPr="0084295C">
        <w:t>318.1451</w:t>
      </w:r>
      <w:r w:rsidR="001931C1">
        <w:tab/>
        <w:t>M</w:t>
      </w:r>
      <w:r w:rsidRPr="0084295C">
        <w:t>odif</w:t>
      </w:r>
      <w:r w:rsidR="001931C1">
        <w:t>ies</w:t>
      </w:r>
      <w:r w:rsidRPr="0084295C">
        <w:t xml:space="preserve"> certain standards and include</w:t>
      </w:r>
      <w:r w:rsidR="003A7301">
        <w:t>s</w:t>
      </w:r>
      <w:r w:rsidRPr="0084295C">
        <w:t xml:space="preserve"> additional standards relating to the Department’s oversight of driver improvement schools. The changes include:</w:t>
      </w:r>
    </w:p>
    <w:p w:rsidR="0084295C" w:rsidRPr="0084295C" w:rsidRDefault="0084295C" w:rsidP="00AD0737">
      <w:pPr>
        <w:numPr>
          <w:ilvl w:val="0"/>
          <w:numId w:val="25"/>
        </w:numPr>
        <w:ind w:left="3600" w:firstLine="0"/>
        <w:jc w:val="both"/>
      </w:pPr>
      <w:r w:rsidRPr="0084295C">
        <w:t>Allow</w:t>
      </w:r>
      <w:r w:rsidR="001931C1">
        <w:t>s</w:t>
      </w:r>
      <w:r w:rsidRPr="0084295C">
        <w:t xml:space="preserve"> schools to use technology as a delivery method,</w:t>
      </w:r>
    </w:p>
    <w:p w:rsidR="0084295C" w:rsidRPr="0084295C" w:rsidRDefault="0084295C" w:rsidP="00AD0737">
      <w:pPr>
        <w:numPr>
          <w:ilvl w:val="0"/>
          <w:numId w:val="25"/>
        </w:numPr>
        <w:ind w:left="4320" w:hanging="720"/>
        <w:jc w:val="both"/>
      </w:pPr>
      <w:r w:rsidRPr="0084295C">
        <w:t>Remov</w:t>
      </w:r>
      <w:r w:rsidR="001931C1">
        <w:t>es</w:t>
      </w:r>
      <w:r w:rsidRPr="0084295C">
        <w:t xml:space="preserve"> authority of the chief judge of the applicable judicial circuit to establish “location requirements” for schools,</w:t>
      </w:r>
    </w:p>
    <w:p w:rsidR="0084295C" w:rsidRPr="0084295C" w:rsidRDefault="0084295C" w:rsidP="00AD0737">
      <w:pPr>
        <w:numPr>
          <w:ilvl w:val="0"/>
          <w:numId w:val="25"/>
        </w:numPr>
        <w:ind w:left="4320" w:hanging="720"/>
        <w:jc w:val="both"/>
      </w:pPr>
      <w:r w:rsidRPr="0084295C">
        <w:t>Clarif</w:t>
      </w:r>
      <w:r w:rsidR="001931C1">
        <w:t>ies</w:t>
      </w:r>
      <w:r w:rsidRPr="0084295C">
        <w:t xml:space="preserve"> initial approval process to include a review of course materials, provisional approval of new courses, and a “pilot testing” plan,</w:t>
      </w:r>
    </w:p>
    <w:p w:rsidR="0084295C" w:rsidRPr="0084295C" w:rsidRDefault="0084295C" w:rsidP="00AD0737">
      <w:pPr>
        <w:numPr>
          <w:ilvl w:val="0"/>
          <w:numId w:val="25"/>
        </w:numPr>
        <w:ind w:left="4320" w:hanging="720"/>
        <w:jc w:val="both"/>
      </w:pPr>
      <w:r w:rsidRPr="0084295C">
        <w:t>Clarif</w:t>
      </w:r>
      <w:r w:rsidR="001931C1">
        <w:t>ies</w:t>
      </w:r>
      <w:r w:rsidRPr="0084295C">
        <w:t xml:space="preserve"> the Department’s authority to reject proof-of-attendance from non-approved providers/courses,</w:t>
      </w:r>
    </w:p>
    <w:p w:rsidR="0084295C" w:rsidRPr="0084295C" w:rsidRDefault="0084295C" w:rsidP="00AD0737">
      <w:pPr>
        <w:numPr>
          <w:ilvl w:val="0"/>
          <w:numId w:val="25"/>
        </w:numPr>
        <w:ind w:left="4320" w:hanging="720"/>
        <w:jc w:val="both"/>
      </w:pPr>
      <w:r w:rsidRPr="0084295C">
        <w:t>Clarifying the Department’s use of the existing $2.50 assessment fee,</w:t>
      </w:r>
    </w:p>
    <w:p w:rsidR="0084295C" w:rsidRPr="0084295C" w:rsidRDefault="0084295C" w:rsidP="00AD0737">
      <w:pPr>
        <w:numPr>
          <w:ilvl w:val="4"/>
          <w:numId w:val="25"/>
        </w:numPr>
        <w:ind w:hanging="720"/>
        <w:jc w:val="both"/>
      </w:pPr>
      <w:r w:rsidRPr="0084295C">
        <w:lastRenderedPageBreak/>
        <w:t>Requiring providers to maintain course records for 5 years, and to allow the Department to inspect such records as necessary, and</w:t>
      </w:r>
    </w:p>
    <w:p w:rsidR="0084295C" w:rsidRPr="0084295C" w:rsidRDefault="0084295C" w:rsidP="00AD0737">
      <w:pPr>
        <w:numPr>
          <w:ilvl w:val="0"/>
          <w:numId w:val="25"/>
        </w:numPr>
        <w:tabs>
          <w:tab w:val="left" w:pos="4320"/>
        </w:tabs>
        <w:ind w:left="4320" w:hanging="720"/>
        <w:jc w:val="both"/>
      </w:pPr>
      <w:r w:rsidRPr="0084295C">
        <w:t xml:space="preserve">Providing rulemaking authority to the Department relating to effectiveness studies; required updates; course conduct, content, and delivery; record submission; sanctions for violations and miscellaneous requirements. </w:t>
      </w:r>
    </w:p>
    <w:p w:rsidR="0084295C" w:rsidRPr="0084295C" w:rsidRDefault="0084295C" w:rsidP="00AD0737">
      <w:pPr>
        <w:ind w:left="720"/>
        <w:jc w:val="both"/>
      </w:pPr>
    </w:p>
    <w:p w:rsidR="004312B1" w:rsidRDefault="003A7301" w:rsidP="002C116E">
      <w:pPr>
        <w:ind w:left="2790" w:hanging="2070"/>
        <w:jc w:val="both"/>
      </w:pPr>
      <w:r w:rsidRPr="003A7301">
        <w:t>319.141</w:t>
      </w:r>
      <w:r w:rsidR="004312B1">
        <w:tab/>
        <w:t>A</w:t>
      </w:r>
      <w:r w:rsidR="0084295C" w:rsidRPr="0084295C">
        <w:t>uthorizes the Department to conduct a pilot program for private sector rebuilt motor vehicle inspection</w:t>
      </w:r>
      <w:r>
        <w:t>s</w:t>
      </w:r>
      <w:r w:rsidR="0084295C" w:rsidRPr="0084295C">
        <w:t xml:space="preserve"> in Miami-Dade and Hillsborough counties.  </w:t>
      </w:r>
      <w:r w:rsidR="004312B1">
        <w:t>D</w:t>
      </w:r>
      <w:r w:rsidR="0084295C" w:rsidRPr="0084295C">
        <w:t>efines “facilities” and “rebuilt inspection” and requires participants in the program to access vehicle and title information and enter inspection results in an electronic filing system.</w:t>
      </w:r>
      <w:r w:rsidR="004312B1">
        <w:t xml:space="preserve"> </w:t>
      </w:r>
    </w:p>
    <w:p w:rsidR="004312B1" w:rsidRDefault="004312B1" w:rsidP="002C116E">
      <w:pPr>
        <w:ind w:left="2790" w:hanging="2070"/>
        <w:jc w:val="both"/>
      </w:pPr>
    </w:p>
    <w:p w:rsidR="0084295C" w:rsidRPr="0084295C" w:rsidRDefault="004312B1" w:rsidP="002C116E">
      <w:pPr>
        <w:ind w:left="2790"/>
        <w:jc w:val="both"/>
      </w:pPr>
      <w:r>
        <w:t>Requires t</w:t>
      </w:r>
      <w:r w:rsidR="0084295C" w:rsidRPr="0084295C">
        <w:t xml:space="preserve">he Department </w:t>
      </w:r>
      <w:r>
        <w:t>s</w:t>
      </w:r>
      <w:r w:rsidR="0084295C" w:rsidRPr="0084295C">
        <w:t>ubmit a report to the Speaker of the House and the President of the Senate with the results of the pilot program by July 1, 2015.</w:t>
      </w:r>
    </w:p>
    <w:p w:rsidR="0084295C" w:rsidRPr="0084295C" w:rsidRDefault="0084295C" w:rsidP="00AD0737">
      <w:pPr>
        <w:ind w:left="720"/>
        <w:jc w:val="both"/>
        <w:rPr>
          <w:u w:val="single"/>
        </w:rPr>
      </w:pPr>
    </w:p>
    <w:p w:rsidR="0084295C" w:rsidRPr="0084295C" w:rsidRDefault="004312B1" w:rsidP="002C116E">
      <w:pPr>
        <w:ind w:left="2790" w:hanging="2070"/>
        <w:jc w:val="both"/>
      </w:pPr>
      <w:r>
        <w:t>319.225</w:t>
      </w:r>
      <w:r>
        <w:tab/>
        <w:t>R</w:t>
      </w:r>
      <w:r w:rsidR="0084295C" w:rsidRPr="0084295C">
        <w:t>equire</w:t>
      </w:r>
      <w:r>
        <w:t>s</w:t>
      </w:r>
      <w:r w:rsidR="0084295C" w:rsidRPr="0084295C">
        <w:t xml:space="preserve"> when a dealer sells a vehicle to an out of state resident or out of state dealer and the power of attorney form is applicable to the transaction, the dealer must photocopy the completed original and mail it to the department within 5 business days after the certificate of title and dealer reassignment form are delivered by the dealer to its purchaser.</w:t>
      </w:r>
    </w:p>
    <w:p w:rsidR="0084295C" w:rsidRPr="0084295C" w:rsidRDefault="0084295C" w:rsidP="002C116E">
      <w:pPr>
        <w:ind w:left="2790"/>
        <w:jc w:val="both"/>
      </w:pPr>
    </w:p>
    <w:p w:rsidR="0084295C" w:rsidRPr="0084295C" w:rsidRDefault="004312B1" w:rsidP="002C116E">
      <w:pPr>
        <w:ind w:left="2790"/>
        <w:jc w:val="both"/>
      </w:pPr>
      <w:proofErr w:type="gramStart"/>
      <w:r>
        <w:t>A</w:t>
      </w:r>
      <w:r w:rsidR="0084295C" w:rsidRPr="0084295C">
        <w:t>llows for proper maintenance of electronic titles.</w:t>
      </w:r>
      <w:proofErr w:type="gramEnd"/>
      <w:r w:rsidR="0084295C" w:rsidRPr="0084295C">
        <w:t xml:space="preserve"> If the transferee agrees to maintain the title electronically, both the transferor and the transferee must complete a secure reassignment document which discloses the odometer reading and is signed by both at the </w:t>
      </w:r>
      <w:r w:rsidR="00552468">
        <w:t xml:space="preserve">issuing </w:t>
      </w:r>
      <w:r w:rsidR="0084295C" w:rsidRPr="0084295C">
        <w:t>office</w:t>
      </w:r>
      <w:r w:rsidR="00552468">
        <w:t>.</w:t>
      </w:r>
      <w:r w:rsidR="0084295C" w:rsidRPr="0084295C">
        <w:t xml:space="preserve">  </w:t>
      </w:r>
    </w:p>
    <w:p w:rsidR="0084295C" w:rsidRPr="0084295C" w:rsidRDefault="0084295C" w:rsidP="00AD0737">
      <w:pPr>
        <w:ind w:left="720"/>
        <w:jc w:val="both"/>
        <w:rPr>
          <w:u w:val="single"/>
        </w:rPr>
      </w:pPr>
    </w:p>
    <w:p w:rsidR="0012527D" w:rsidRDefault="0012527D" w:rsidP="00AD0737">
      <w:pPr>
        <w:ind w:left="720"/>
        <w:jc w:val="both"/>
      </w:pPr>
      <w:r w:rsidRPr="0084295C">
        <w:t>319.23</w:t>
      </w:r>
      <w:r>
        <w:t>, 320.02</w:t>
      </w:r>
      <w:r w:rsidRPr="0084295C">
        <w:t xml:space="preserve">, </w:t>
      </w:r>
    </w:p>
    <w:p w:rsidR="0084295C" w:rsidRPr="0084295C" w:rsidRDefault="0012527D" w:rsidP="002C116E">
      <w:pPr>
        <w:ind w:left="2790" w:hanging="2070"/>
        <w:jc w:val="both"/>
      </w:pPr>
      <w:r w:rsidRPr="0084295C">
        <w:t>328.01</w:t>
      </w:r>
      <w:r>
        <w:t xml:space="preserve">, </w:t>
      </w:r>
      <w:r w:rsidRPr="0084295C">
        <w:t>328.48</w:t>
      </w:r>
      <w:r w:rsidR="0045754A">
        <w:tab/>
        <w:t>I</w:t>
      </w:r>
      <w:r w:rsidR="0084295C" w:rsidRPr="0084295C">
        <w:t>nclude</w:t>
      </w:r>
      <w:r w:rsidR="0045754A">
        <w:t>s</w:t>
      </w:r>
      <w:r w:rsidR="0084295C" w:rsidRPr="0084295C">
        <w:t xml:space="preserve"> a valid driver license or an identification card from another state, as well as a valid passport, to serve as an acceptable means of identification. </w:t>
      </w:r>
      <w:r w:rsidR="0045754A">
        <w:t>P</w:t>
      </w:r>
      <w:r w:rsidR="0084295C" w:rsidRPr="0084295C">
        <w:t xml:space="preserve">rovides business applicants </w:t>
      </w:r>
      <w:r w:rsidR="0045754A">
        <w:t>may</w:t>
      </w:r>
      <w:r w:rsidR="0084295C" w:rsidRPr="0084295C">
        <w:t xml:space="preserve"> use additional means of identification in lieu of a federal employer identification number. These include “verification that the business is authorized to conduct business in the state,” or a Florida city or county business license or number.  </w:t>
      </w:r>
    </w:p>
    <w:p w:rsidR="0084295C" w:rsidRPr="0084295C" w:rsidRDefault="0084295C" w:rsidP="002C116E">
      <w:pPr>
        <w:ind w:left="2790" w:hanging="2070"/>
        <w:jc w:val="both"/>
      </w:pPr>
    </w:p>
    <w:p w:rsidR="0084295C" w:rsidRPr="0084295C" w:rsidRDefault="0045754A" w:rsidP="002C116E">
      <w:pPr>
        <w:ind w:left="2790"/>
        <w:jc w:val="both"/>
      </w:pPr>
      <w:r>
        <w:t>D</w:t>
      </w:r>
      <w:r w:rsidR="0084295C" w:rsidRPr="0084295C">
        <w:t xml:space="preserve">efines </w:t>
      </w:r>
      <w:r>
        <w:t>N</w:t>
      </w:r>
      <w:r w:rsidR="0084295C" w:rsidRPr="0084295C">
        <w:t xml:space="preserve">ational Motor Vehicle Title Information System (NMVTIS) to </w:t>
      </w:r>
      <w:r w:rsidR="0084295C" w:rsidRPr="0084295C">
        <w:rPr>
          <w:sz w:val="23"/>
          <w:szCs w:val="23"/>
        </w:rPr>
        <w:t xml:space="preserve">mean the national mandated vehicle history database maintained by the United States Department of Justice to link the states' motor vehicle title records, including </w:t>
      </w:r>
      <w:r>
        <w:rPr>
          <w:sz w:val="23"/>
          <w:szCs w:val="23"/>
        </w:rPr>
        <w:t>the Department’s</w:t>
      </w:r>
      <w:r w:rsidR="0084295C" w:rsidRPr="0084295C">
        <w:rPr>
          <w:sz w:val="23"/>
          <w:szCs w:val="23"/>
        </w:rPr>
        <w:t xml:space="preserve"> title records, and ensure that states, law enforcement agencies, and consumers have access to vehicle titling, branding, and other information that enables them to verify the accuracy and legality of a motor vehicle title before purchase or title transfer of the vehicle occurs.</w:t>
      </w:r>
    </w:p>
    <w:p w:rsidR="0084295C" w:rsidRPr="0084295C" w:rsidRDefault="0084295C" w:rsidP="00AD0737">
      <w:pPr>
        <w:ind w:left="720"/>
        <w:jc w:val="both"/>
      </w:pPr>
    </w:p>
    <w:p w:rsidR="0084295C" w:rsidRPr="0084295C" w:rsidRDefault="00AE0E76" w:rsidP="002C116E">
      <w:pPr>
        <w:tabs>
          <w:tab w:val="left" w:pos="2790"/>
        </w:tabs>
        <w:ind w:left="2790" w:hanging="2880"/>
        <w:jc w:val="both"/>
      </w:pPr>
      <w:r w:rsidRPr="0084295C">
        <w:t xml:space="preserve">320.08058 </w:t>
      </w:r>
      <w:r>
        <w:tab/>
      </w:r>
      <w:r w:rsidR="00850BF1">
        <w:t>C</w:t>
      </w:r>
      <w:r w:rsidR="0084295C" w:rsidRPr="0084295C">
        <w:t xml:space="preserve">reates two new military license plates for “Operation Desert Storm” and “Operation Desert Shield” veterans. </w:t>
      </w:r>
      <w:proofErr w:type="gramStart"/>
      <w:r w:rsidR="00850BF1">
        <w:t>O</w:t>
      </w:r>
      <w:r w:rsidR="0084295C" w:rsidRPr="0084295C">
        <w:t>utlines eligibility requirements.</w:t>
      </w:r>
      <w:proofErr w:type="gramEnd"/>
      <w:r w:rsidR="0084295C" w:rsidRPr="0084295C">
        <w:t xml:space="preserve">  </w:t>
      </w:r>
    </w:p>
    <w:p w:rsidR="0084295C" w:rsidRPr="0084295C" w:rsidRDefault="0084295C" w:rsidP="002C116E">
      <w:pPr>
        <w:tabs>
          <w:tab w:val="left" w:pos="2790"/>
        </w:tabs>
        <w:ind w:left="2790"/>
        <w:jc w:val="both"/>
        <w:rPr>
          <w:u w:val="single"/>
        </w:rPr>
      </w:pPr>
    </w:p>
    <w:p w:rsidR="0084295C" w:rsidRPr="0084295C" w:rsidRDefault="0084295C" w:rsidP="002C116E">
      <w:pPr>
        <w:tabs>
          <w:tab w:val="left" w:pos="2790"/>
        </w:tabs>
        <w:ind w:left="2790" w:hanging="2880"/>
        <w:jc w:val="both"/>
      </w:pPr>
      <w:r w:rsidRPr="0084295C">
        <w:lastRenderedPageBreak/>
        <w:t xml:space="preserve"> </w:t>
      </w:r>
      <w:r w:rsidR="00850BF1">
        <w:tab/>
      </w:r>
      <w:proofErr w:type="gramStart"/>
      <w:r w:rsidR="00850BF1">
        <w:t xml:space="preserve">Amends </w:t>
      </w:r>
      <w:r w:rsidRPr="0084295C">
        <w:t>the annual use fee distribution of the Hispanic Achievers plate to allow 10% of the fee to be used for administrative costs and up to 20% for marketing.</w:t>
      </w:r>
      <w:proofErr w:type="gramEnd"/>
    </w:p>
    <w:p w:rsidR="0084295C" w:rsidRPr="0084295C" w:rsidRDefault="0084295C" w:rsidP="00AD0737">
      <w:pPr>
        <w:ind w:left="720"/>
        <w:jc w:val="both"/>
      </w:pPr>
    </w:p>
    <w:p w:rsidR="0084295C" w:rsidRPr="0084295C" w:rsidRDefault="00850BF1" w:rsidP="002C116E">
      <w:pPr>
        <w:tabs>
          <w:tab w:val="left" w:pos="2790"/>
        </w:tabs>
        <w:ind w:left="2790"/>
        <w:jc w:val="both"/>
      </w:pPr>
      <w:proofErr w:type="gramStart"/>
      <w:r>
        <w:t>E</w:t>
      </w:r>
      <w:r w:rsidR="0084295C" w:rsidRPr="0084295C">
        <w:t>stablish</w:t>
      </w:r>
      <w:r>
        <w:t xml:space="preserve">es </w:t>
      </w:r>
      <w:r w:rsidR="0084295C" w:rsidRPr="0084295C">
        <w:t>American Legion specialty license plate.</w:t>
      </w:r>
      <w:proofErr w:type="gramEnd"/>
      <w:r w:rsidR="0084295C" w:rsidRPr="0084295C">
        <w:t xml:space="preserve">  </w:t>
      </w:r>
      <w:r>
        <w:t>S</w:t>
      </w:r>
      <w:r w:rsidR="0084295C" w:rsidRPr="0084295C">
        <w:t xml:space="preserve">ubject to </w:t>
      </w:r>
      <w:r w:rsidR="00146CB7">
        <w:t xml:space="preserve">a pre-sale requirement of at least </w:t>
      </w:r>
      <w:r w:rsidR="0084295C" w:rsidRPr="0084295C">
        <w:t>1,000 plate registrations over a 24 month period prior to the plate being manufactured or distributed.</w:t>
      </w:r>
    </w:p>
    <w:p w:rsidR="0084295C" w:rsidRPr="0084295C" w:rsidRDefault="0084295C" w:rsidP="002C116E">
      <w:pPr>
        <w:tabs>
          <w:tab w:val="left" w:pos="2790"/>
        </w:tabs>
        <w:ind w:left="2790"/>
        <w:jc w:val="both"/>
        <w:rPr>
          <w:u w:val="single"/>
        </w:rPr>
      </w:pPr>
    </w:p>
    <w:p w:rsidR="0084295C" w:rsidRPr="0084295C" w:rsidRDefault="00F17B1C" w:rsidP="002C116E">
      <w:pPr>
        <w:tabs>
          <w:tab w:val="left" w:pos="2790"/>
        </w:tabs>
        <w:ind w:left="2790"/>
        <w:jc w:val="both"/>
      </w:pPr>
      <w:proofErr w:type="gramStart"/>
      <w:r>
        <w:t>C</w:t>
      </w:r>
      <w:r w:rsidR="0084295C" w:rsidRPr="0084295C">
        <w:t>reate</w:t>
      </w:r>
      <w:r>
        <w:t>s</w:t>
      </w:r>
      <w:r w:rsidR="0084295C" w:rsidRPr="0084295C">
        <w:t xml:space="preserve"> a Lauren’s Kids specialty license plate.</w:t>
      </w:r>
      <w:proofErr w:type="gramEnd"/>
      <w:r w:rsidR="0084295C" w:rsidRPr="0084295C">
        <w:t xml:space="preserve">  </w:t>
      </w:r>
      <w:proofErr w:type="gramStart"/>
      <w:r>
        <w:t>S</w:t>
      </w:r>
      <w:r w:rsidR="0084295C" w:rsidRPr="0084295C">
        <w:t>ubject to a pre-sale requirement of at least 1,000 plate registrations over a 24 month period prior to being manufactured or distributed.</w:t>
      </w:r>
      <w:proofErr w:type="gramEnd"/>
    </w:p>
    <w:p w:rsidR="0084295C" w:rsidRPr="0084295C" w:rsidRDefault="0084295C" w:rsidP="002C116E">
      <w:pPr>
        <w:tabs>
          <w:tab w:val="left" w:pos="2790"/>
        </w:tabs>
        <w:ind w:left="2790"/>
        <w:jc w:val="both"/>
      </w:pPr>
    </w:p>
    <w:p w:rsidR="0084295C" w:rsidRPr="0084295C" w:rsidRDefault="00D43F4B" w:rsidP="002C116E">
      <w:pPr>
        <w:tabs>
          <w:tab w:val="left" w:pos="2790"/>
        </w:tabs>
        <w:ind w:left="2790"/>
        <w:jc w:val="both"/>
        <w:rPr>
          <w:u w:val="single"/>
        </w:rPr>
      </w:pPr>
      <w:proofErr w:type="gramStart"/>
      <w:r>
        <w:t>C</w:t>
      </w:r>
      <w:r w:rsidRPr="0084295C">
        <w:t>reate</w:t>
      </w:r>
      <w:r>
        <w:t>s</w:t>
      </w:r>
      <w:r w:rsidRPr="0084295C">
        <w:t xml:space="preserve"> a Big Brothers Big Sisters specialty license plate.</w:t>
      </w:r>
      <w:proofErr w:type="gramEnd"/>
      <w:r w:rsidRPr="0084295C">
        <w:t xml:space="preserve">  </w:t>
      </w:r>
      <w:proofErr w:type="gramStart"/>
      <w:r>
        <w:t>S</w:t>
      </w:r>
      <w:r w:rsidRPr="0084295C">
        <w:t>ubject to a pre-sale requirement of at least 1,000 plate registrations over a 24 month period prior to being manufactured or distributed.</w:t>
      </w:r>
      <w:proofErr w:type="gramEnd"/>
      <w:r w:rsidRPr="0084295C">
        <w:t xml:space="preserve"> </w:t>
      </w:r>
    </w:p>
    <w:p w:rsidR="0084295C" w:rsidRPr="0084295C" w:rsidRDefault="0084295C" w:rsidP="00AD0737">
      <w:pPr>
        <w:ind w:left="720"/>
        <w:jc w:val="both"/>
        <w:rPr>
          <w:u w:val="single"/>
        </w:rPr>
      </w:pPr>
    </w:p>
    <w:p w:rsidR="0084295C" w:rsidRPr="0084295C" w:rsidRDefault="0084295C" w:rsidP="00AD0737">
      <w:pPr>
        <w:ind w:left="720"/>
        <w:jc w:val="both"/>
        <w:rPr>
          <w:u w:val="single"/>
        </w:rPr>
      </w:pPr>
    </w:p>
    <w:p w:rsidR="0084295C" w:rsidRPr="0084295C" w:rsidRDefault="0084295C" w:rsidP="002C116E">
      <w:pPr>
        <w:ind w:left="2790" w:hanging="2070"/>
        <w:jc w:val="both"/>
      </w:pPr>
      <w:r w:rsidRPr="0084295C">
        <w:t>320.08062</w:t>
      </w:r>
      <w:r w:rsidR="00DD7048">
        <w:tab/>
        <w:t>P</w:t>
      </w:r>
      <w:r w:rsidRPr="0084295C">
        <w:t>rovide</w:t>
      </w:r>
      <w:r w:rsidR="00DD7048">
        <w:t>s</w:t>
      </w:r>
      <w:r w:rsidRPr="0084295C">
        <w:t xml:space="preserve"> that in lieu of discontinuing revenue disbursement pursuant to this subsection, upon determining that a recipient has not complied or has failed to use the revenues in accordance with ss. 320.08056 and 320.08058, F.S., and with the approval of the Legislative Budget Commission, the department is authorized to redirect previously-collected and future revenues to an organization that is able to perform the same or similar purpose(s) as the original recipient.</w:t>
      </w:r>
    </w:p>
    <w:p w:rsidR="0084295C" w:rsidRPr="0084295C" w:rsidRDefault="0084295C" w:rsidP="00AD0737">
      <w:pPr>
        <w:ind w:left="720"/>
        <w:jc w:val="both"/>
      </w:pPr>
    </w:p>
    <w:p w:rsidR="0084295C" w:rsidRPr="0084295C" w:rsidRDefault="0084295C" w:rsidP="002C116E">
      <w:pPr>
        <w:ind w:left="2790" w:hanging="2070"/>
        <w:jc w:val="both"/>
      </w:pPr>
      <w:r w:rsidRPr="0084295C">
        <w:t xml:space="preserve">320.18 </w:t>
      </w:r>
      <w:r w:rsidR="00D43F4B">
        <w:tab/>
        <w:t>P</w:t>
      </w:r>
      <w:r w:rsidRPr="0084295C">
        <w:t>rovides that the Department may withhold the registration of any motor vehicle or mobile home the owner of which has failed to register the vehicle or mobile home.</w:t>
      </w:r>
      <w:r w:rsidR="00D43F4B">
        <w:t xml:space="preserve"> Amends law</w:t>
      </w:r>
      <w:r w:rsidRPr="0084295C">
        <w:t xml:space="preserve"> to include co-owners. As a result, the Department would be authorized to withhold a registration if any co-owner has failed to register the vehicle or mobile home. </w:t>
      </w:r>
    </w:p>
    <w:p w:rsidR="0084295C" w:rsidRPr="0084295C" w:rsidRDefault="0084295C" w:rsidP="00AD0737">
      <w:pPr>
        <w:jc w:val="both"/>
        <w:rPr>
          <w:u w:val="single"/>
        </w:rPr>
      </w:pPr>
    </w:p>
    <w:p w:rsidR="001B044B" w:rsidRDefault="0084295C" w:rsidP="002C116E">
      <w:pPr>
        <w:ind w:left="2790" w:hanging="2070"/>
        <w:jc w:val="both"/>
      </w:pPr>
      <w:r w:rsidRPr="00904878">
        <w:t>320.27</w:t>
      </w:r>
      <w:r w:rsidR="00D43F4B" w:rsidRPr="00904878">
        <w:t xml:space="preserve"> 320.62, </w:t>
      </w:r>
    </w:p>
    <w:p w:rsidR="001B044B" w:rsidRDefault="001B044B" w:rsidP="001B044B">
      <w:pPr>
        <w:ind w:left="3600" w:hanging="2880"/>
        <w:jc w:val="both"/>
      </w:pPr>
      <w:r w:rsidRPr="00904878">
        <w:t>320.77</w:t>
      </w:r>
      <w:r>
        <w:t xml:space="preserve">, </w:t>
      </w:r>
      <w:r w:rsidRPr="00904878">
        <w:t>320.771</w:t>
      </w:r>
    </w:p>
    <w:p w:rsidR="002C116E" w:rsidRDefault="001B044B" w:rsidP="001B044B">
      <w:pPr>
        <w:ind w:left="2790" w:hanging="2070"/>
        <w:jc w:val="both"/>
      </w:pPr>
      <w:r w:rsidRPr="00904878">
        <w:t>320.8225</w:t>
      </w:r>
      <w:r w:rsidR="002C116E">
        <w:tab/>
      </w:r>
      <w:r w:rsidR="002C116E" w:rsidRPr="00904878">
        <w:t>Provides for an optional two-year licensing period for motor vehicle dealers, motor vehicle manufacturers, distributors, importers, mobile home dealers, recreational vehicle dealers</w:t>
      </w:r>
      <w:r w:rsidR="002C116E">
        <w:t>;</w:t>
      </w:r>
      <w:r w:rsidR="002C116E" w:rsidRPr="00904878">
        <w:t xml:space="preserve"> mobile home and recreational vehicle manufacturers, distributors, and importers.</w:t>
      </w:r>
    </w:p>
    <w:p w:rsidR="009C7134" w:rsidRDefault="009C7134" w:rsidP="00AD0737">
      <w:pPr>
        <w:ind w:left="3600" w:hanging="2880"/>
        <w:jc w:val="both"/>
      </w:pPr>
    </w:p>
    <w:p w:rsidR="0084295C" w:rsidRPr="0084295C" w:rsidRDefault="0084295C" w:rsidP="00AD0737">
      <w:pPr>
        <w:ind w:left="720"/>
        <w:jc w:val="both"/>
        <w:rPr>
          <w:u w:val="single"/>
        </w:rPr>
      </w:pPr>
    </w:p>
    <w:p w:rsidR="0084295C" w:rsidRPr="0084295C" w:rsidRDefault="0084295C" w:rsidP="002C116E">
      <w:pPr>
        <w:ind w:left="2790" w:hanging="2070"/>
        <w:jc w:val="both"/>
      </w:pPr>
      <w:r w:rsidRPr="0084295C">
        <w:t>322.08</w:t>
      </w:r>
      <w:r w:rsidR="00A8031D">
        <w:tab/>
        <w:t>P</w:t>
      </w:r>
      <w:r w:rsidRPr="0084295C">
        <w:t>rovide</w:t>
      </w:r>
      <w:r w:rsidR="00A8031D">
        <w:t>s</w:t>
      </w:r>
      <w:r w:rsidRPr="0084295C">
        <w:t xml:space="preserve"> for a $1 voluntary contribution at the time of an original, renewal or replacement driver license transaction for the Auto Club Group Traffic Safety Foundation, Inc.</w:t>
      </w:r>
    </w:p>
    <w:p w:rsidR="0084295C" w:rsidRPr="0084295C" w:rsidRDefault="0084295C" w:rsidP="00AD0737">
      <w:pPr>
        <w:ind w:left="720"/>
        <w:jc w:val="both"/>
      </w:pPr>
    </w:p>
    <w:p w:rsidR="0084295C" w:rsidRPr="0084295C" w:rsidRDefault="0084295C" w:rsidP="002C116E">
      <w:pPr>
        <w:ind w:left="2790" w:hanging="2070"/>
        <w:jc w:val="both"/>
      </w:pPr>
      <w:r w:rsidRPr="0084295C">
        <w:t>322.095</w:t>
      </w:r>
      <w:r w:rsidR="00C52B74">
        <w:tab/>
        <w:t>M</w:t>
      </w:r>
      <w:r w:rsidRPr="0084295C">
        <w:t>odif</w:t>
      </w:r>
      <w:r w:rsidR="00C52B74">
        <w:t>ies</w:t>
      </w:r>
      <w:r w:rsidRPr="0084295C">
        <w:t xml:space="preserve"> certain standards and include additional standards relating to the Department’s oversight of T</w:t>
      </w:r>
      <w:r w:rsidR="00555E48">
        <w:t xml:space="preserve">raffic </w:t>
      </w:r>
      <w:r w:rsidRPr="0084295C">
        <w:t>L</w:t>
      </w:r>
      <w:r w:rsidR="00555E48">
        <w:t xml:space="preserve">aw &amp; </w:t>
      </w:r>
      <w:r w:rsidRPr="0084295C">
        <w:t>S</w:t>
      </w:r>
      <w:r w:rsidR="00555E48">
        <w:t xml:space="preserve">ubstance </w:t>
      </w:r>
      <w:r w:rsidRPr="0084295C">
        <w:t>A</w:t>
      </w:r>
      <w:r w:rsidR="00555E48">
        <w:t xml:space="preserve">buse </w:t>
      </w:r>
      <w:r w:rsidRPr="0084295C">
        <w:t>E</w:t>
      </w:r>
      <w:r w:rsidR="00555E48">
        <w:t>ducation</w:t>
      </w:r>
      <w:r w:rsidRPr="0084295C">
        <w:t xml:space="preserve"> programs</w:t>
      </w:r>
      <w:r w:rsidR="00C52B74">
        <w:t xml:space="preserve"> such as</w:t>
      </w:r>
      <w:r w:rsidRPr="0084295C">
        <w:t>:</w:t>
      </w:r>
    </w:p>
    <w:p w:rsidR="0084295C" w:rsidRPr="0084295C" w:rsidRDefault="0084295C" w:rsidP="00AD0737">
      <w:pPr>
        <w:tabs>
          <w:tab w:val="left" w:pos="3600"/>
        </w:tabs>
        <w:ind w:left="3600"/>
        <w:jc w:val="both"/>
      </w:pPr>
    </w:p>
    <w:p w:rsidR="0084295C" w:rsidRPr="0084295C" w:rsidRDefault="0084295C" w:rsidP="00AD0737">
      <w:pPr>
        <w:numPr>
          <w:ilvl w:val="0"/>
          <w:numId w:val="26"/>
        </w:numPr>
        <w:tabs>
          <w:tab w:val="left" w:pos="3600"/>
        </w:tabs>
        <w:jc w:val="both"/>
      </w:pPr>
      <w:r w:rsidRPr="0084295C">
        <w:t>Allowing courses to use “communications technology,”</w:t>
      </w:r>
    </w:p>
    <w:p w:rsidR="0084295C" w:rsidRPr="0084295C" w:rsidRDefault="0084295C" w:rsidP="00AD0737">
      <w:pPr>
        <w:numPr>
          <w:ilvl w:val="0"/>
          <w:numId w:val="26"/>
        </w:numPr>
        <w:tabs>
          <w:tab w:val="left" w:pos="3600"/>
        </w:tabs>
        <w:jc w:val="both"/>
      </w:pPr>
      <w:r w:rsidRPr="0084295C">
        <w:lastRenderedPageBreak/>
        <w:t>Providing that course approval criteria shall include a review of the provider’s materials, presentation, and plan for effective oversight,</w:t>
      </w:r>
    </w:p>
    <w:p w:rsidR="0084295C" w:rsidRPr="0084295C" w:rsidRDefault="0084295C" w:rsidP="00AD0737">
      <w:pPr>
        <w:numPr>
          <w:ilvl w:val="0"/>
          <w:numId w:val="26"/>
        </w:numPr>
        <w:tabs>
          <w:tab w:val="left" w:pos="3600"/>
        </w:tabs>
        <w:jc w:val="both"/>
      </w:pPr>
      <w:r w:rsidRPr="0084295C">
        <w:t>Clarifying that curriculum requirements must include motorcycle, bicycle, and pedestrian safety elements, as well as risk factors regarding speeding, reckless driving, red light violations, and the use of electronic devices while driving,</w:t>
      </w:r>
    </w:p>
    <w:p w:rsidR="0084295C" w:rsidRPr="0084295C" w:rsidRDefault="0084295C" w:rsidP="00AD0737">
      <w:pPr>
        <w:numPr>
          <w:ilvl w:val="0"/>
          <w:numId w:val="26"/>
        </w:numPr>
        <w:tabs>
          <w:tab w:val="left" w:pos="3600"/>
        </w:tabs>
        <w:jc w:val="both"/>
      </w:pPr>
      <w:r w:rsidRPr="0084295C">
        <w:t>Clarifying that classroom-based instruction must involve locations “free from distraction,”</w:t>
      </w:r>
    </w:p>
    <w:p w:rsidR="0084295C" w:rsidRPr="0084295C" w:rsidRDefault="0084295C" w:rsidP="00AD0737">
      <w:pPr>
        <w:numPr>
          <w:ilvl w:val="0"/>
          <w:numId w:val="26"/>
        </w:numPr>
        <w:tabs>
          <w:tab w:val="left" w:pos="3600"/>
        </w:tabs>
        <w:jc w:val="both"/>
      </w:pPr>
      <w:r w:rsidRPr="0084295C">
        <w:t>Modifications to the fee requirements and a clarification that the $3 assessment fee must be deposited with the Department in order for the student to receive a unique course completion certificate number, and</w:t>
      </w:r>
    </w:p>
    <w:p w:rsidR="0084295C" w:rsidRPr="0084295C" w:rsidRDefault="0084295C" w:rsidP="00AD0737">
      <w:pPr>
        <w:numPr>
          <w:ilvl w:val="0"/>
          <w:numId w:val="26"/>
        </w:numPr>
        <w:tabs>
          <w:tab w:val="left" w:pos="3600"/>
        </w:tabs>
        <w:jc w:val="both"/>
      </w:pPr>
      <w:r w:rsidRPr="0084295C">
        <w:t>Requiring providers to maintain course records for 5 years, and to allow the Department to in</w:t>
      </w:r>
      <w:r w:rsidR="00C161EC">
        <w:t>spect such records as necessary.</w:t>
      </w:r>
    </w:p>
    <w:p w:rsidR="0084295C" w:rsidRPr="0084295C" w:rsidRDefault="0084295C" w:rsidP="00AD0737">
      <w:pPr>
        <w:jc w:val="both"/>
      </w:pPr>
    </w:p>
    <w:p w:rsidR="00C161EC" w:rsidRDefault="00C161EC" w:rsidP="002C116E">
      <w:pPr>
        <w:tabs>
          <w:tab w:val="left" w:pos="2790"/>
        </w:tabs>
        <w:ind w:left="2790"/>
        <w:jc w:val="both"/>
      </w:pPr>
      <w:r>
        <w:t>R</w:t>
      </w:r>
      <w:r w:rsidR="0084295C" w:rsidRPr="0084295C">
        <w:t>equire</w:t>
      </w:r>
      <w:r>
        <w:t>s</w:t>
      </w:r>
      <w:r w:rsidR="0084295C" w:rsidRPr="0084295C">
        <w:t xml:space="preserve"> the Department develop and implement effectiveness studies on each delivery method of all</w:t>
      </w:r>
      <w:r w:rsidR="00760EDB">
        <w:t xml:space="preserve"> approved </w:t>
      </w:r>
      <w:r w:rsidR="0084295C" w:rsidRPr="0084295C">
        <w:t>courses</w:t>
      </w:r>
      <w:r w:rsidR="00760EDB">
        <w:t>.</w:t>
      </w:r>
      <w:r w:rsidR="0084295C" w:rsidRPr="0084295C">
        <w:t xml:space="preserve"> </w:t>
      </w:r>
    </w:p>
    <w:p w:rsidR="00C161EC" w:rsidRDefault="00C161EC" w:rsidP="002C116E">
      <w:pPr>
        <w:tabs>
          <w:tab w:val="left" w:pos="2790"/>
        </w:tabs>
        <w:ind w:left="720" w:hanging="810"/>
        <w:jc w:val="both"/>
      </w:pPr>
    </w:p>
    <w:p w:rsidR="0084295C" w:rsidRPr="0084295C" w:rsidRDefault="00C161EC" w:rsidP="002C116E">
      <w:pPr>
        <w:tabs>
          <w:tab w:val="left" w:pos="2790"/>
        </w:tabs>
        <w:ind w:left="2790"/>
        <w:jc w:val="both"/>
      </w:pPr>
      <w:proofErr w:type="gramStart"/>
      <w:r>
        <w:t>P</w:t>
      </w:r>
      <w:r w:rsidR="0084295C" w:rsidRPr="0084295C">
        <w:t>rovides several additional course requirements regarding course length, content, student accommodation, break times, and fee disclosures.</w:t>
      </w:r>
      <w:proofErr w:type="gramEnd"/>
      <w:r w:rsidR="0084295C" w:rsidRPr="0084295C">
        <w:t xml:space="preserve"> </w:t>
      </w:r>
      <w:r>
        <w:t>A</w:t>
      </w:r>
      <w:r w:rsidR="0084295C" w:rsidRPr="0084295C">
        <w:t xml:space="preserve">uthorization for the Department to deny, suspend, or revoke courses for specified reasons, provides that persons with drug or DUI-related convictions may not conduct TLSAE courses until 5 years have elapsed from the time of conviction. </w:t>
      </w:r>
      <w:proofErr w:type="gramStart"/>
      <w:r>
        <w:t xml:space="preserve">Clarifies that </w:t>
      </w:r>
      <w:r w:rsidR="0084295C" w:rsidRPr="0084295C">
        <w:t>a course provider may challenge agency actions by requesting a formal or informal administrative hearing, and that the Department may levy civil fines from $1,000 to $5,000 for each vio</w:t>
      </w:r>
      <w:r>
        <w:t>lation of s. 322.095, F.S.</w:t>
      </w:r>
      <w:proofErr w:type="gramEnd"/>
      <w:r>
        <w:t xml:space="preserve"> </w:t>
      </w:r>
    </w:p>
    <w:p w:rsidR="0084295C" w:rsidRPr="0084295C" w:rsidRDefault="0084295C" w:rsidP="00AD0737">
      <w:pPr>
        <w:ind w:left="720"/>
        <w:jc w:val="both"/>
      </w:pPr>
    </w:p>
    <w:p w:rsidR="0084295C" w:rsidRPr="0084295C" w:rsidRDefault="0084295C" w:rsidP="002C116E">
      <w:pPr>
        <w:ind w:left="2790" w:hanging="2070"/>
        <w:jc w:val="both"/>
      </w:pPr>
      <w:r w:rsidRPr="0084295C">
        <w:t>322.125</w:t>
      </w:r>
      <w:r w:rsidR="00EB7FCB">
        <w:tab/>
        <w:t>R</w:t>
      </w:r>
      <w:r w:rsidRPr="0084295C">
        <w:t>equires members of the Department’s Medical Advisory Board be members of the Florida Medical Association, Florida Osteopathic Association, or Florida Optometric Association.</w:t>
      </w:r>
    </w:p>
    <w:p w:rsidR="0084295C" w:rsidRPr="0084295C" w:rsidRDefault="0084295C" w:rsidP="00AD0737">
      <w:pPr>
        <w:ind w:left="720"/>
        <w:jc w:val="both"/>
      </w:pPr>
    </w:p>
    <w:p w:rsidR="0084295C" w:rsidRPr="0084295C" w:rsidRDefault="0084295C" w:rsidP="002C116E">
      <w:pPr>
        <w:ind w:left="2790" w:hanging="2070"/>
        <w:jc w:val="both"/>
        <w:rPr>
          <w:u w:val="single"/>
        </w:rPr>
      </w:pPr>
      <w:r w:rsidRPr="0084295C">
        <w:t>322.135</w:t>
      </w:r>
      <w:r w:rsidR="00EB7FCB">
        <w:tab/>
        <w:t>R</w:t>
      </w:r>
      <w:r w:rsidRPr="0084295C">
        <w:t>emove</w:t>
      </w:r>
      <w:r w:rsidR="00EB7FCB">
        <w:t>s</w:t>
      </w:r>
      <w:r w:rsidRPr="0084295C">
        <w:t xml:space="preserve"> permissive language related to referring these cases to the Department</w:t>
      </w:r>
      <w:r w:rsidR="00EB7FCB">
        <w:t>.</w:t>
      </w:r>
    </w:p>
    <w:p w:rsidR="0084295C" w:rsidRPr="0084295C" w:rsidRDefault="0084295C" w:rsidP="00AD0737">
      <w:pPr>
        <w:ind w:left="720"/>
        <w:jc w:val="both"/>
        <w:rPr>
          <w:u w:val="single"/>
        </w:rPr>
      </w:pPr>
    </w:p>
    <w:p w:rsidR="0084295C" w:rsidRPr="0084295C" w:rsidRDefault="0084295C" w:rsidP="002C116E">
      <w:pPr>
        <w:ind w:left="2790" w:hanging="2070"/>
        <w:jc w:val="both"/>
      </w:pPr>
      <w:r w:rsidRPr="0084295C">
        <w:t>322.143</w:t>
      </w:r>
      <w:r w:rsidR="0022211B">
        <w:tab/>
        <w:t>D</w:t>
      </w:r>
      <w:r w:rsidRPr="0084295C">
        <w:t xml:space="preserve">efines “personal information”, “private entity” and “swipes”. </w:t>
      </w:r>
      <w:proofErr w:type="gramStart"/>
      <w:r w:rsidR="0022211B">
        <w:t xml:space="preserve">Specifies </w:t>
      </w:r>
      <w:r w:rsidRPr="0084295C">
        <w:t>that a private entity may not swipe an individual’s driver license or I.D. card, except for specific defined purposes and may not store, sell or share this information.</w:t>
      </w:r>
      <w:proofErr w:type="gramEnd"/>
      <w:r w:rsidRPr="0084295C">
        <w:t xml:space="preserve"> </w:t>
      </w:r>
      <w:r w:rsidR="00DC33DB">
        <w:t>T</w:t>
      </w:r>
      <w:r w:rsidRPr="0084295C">
        <w:t>his information may only be stored for the purpose of preventing fraud or criminal activity.  Individuals may consent to sell this information but must be made aware of what information is collected and how this information will be stored and used.  The private entity may not withhold the sale of goods or services as a result of the individual requesting the collection of the data from the individual through manual means.</w:t>
      </w:r>
      <w:r w:rsidR="0022211B">
        <w:t xml:space="preserve"> </w:t>
      </w:r>
      <w:r w:rsidRPr="0084295C">
        <w:t>A private entity that violates this section may be subject to a civil penalty of $5,000 per occurrence.</w:t>
      </w:r>
    </w:p>
    <w:p w:rsidR="0084295C" w:rsidRPr="0084295C" w:rsidRDefault="0084295C" w:rsidP="00AD0737">
      <w:pPr>
        <w:jc w:val="both"/>
      </w:pPr>
      <w:r w:rsidRPr="0084295C">
        <w:tab/>
      </w:r>
    </w:p>
    <w:p w:rsidR="0084295C" w:rsidRPr="0084295C" w:rsidRDefault="0084295C" w:rsidP="002C116E">
      <w:pPr>
        <w:ind w:left="2790" w:hanging="2070"/>
        <w:jc w:val="both"/>
      </w:pPr>
      <w:r w:rsidRPr="0084295C">
        <w:lastRenderedPageBreak/>
        <w:t>322.212</w:t>
      </w:r>
      <w:r w:rsidR="00C65DB7">
        <w:tab/>
        <w:t>R</w:t>
      </w:r>
      <w:r w:rsidRPr="0084295C">
        <w:t>equire</w:t>
      </w:r>
      <w:r w:rsidR="00C65DB7">
        <w:t>s</w:t>
      </w:r>
      <w:r w:rsidRPr="0084295C">
        <w:t xml:space="preserve"> a 1-year C</w:t>
      </w:r>
      <w:r w:rsidR="002F78C6">
        <w:t xml:space="preserve">ommercial </w:t>
      </w:r>
      <w:r w:rsidRPr="0084295C">
        <w:t>M</w:t>
      </w:r>
      <w:r w:rsidR="002F78C6">
        <w:t xml:space="preserve">otor </w:t>
      </w:r>
      <w:r w:rsidRPr="0084295C">
        <w:t>V</w:t>
      </w:r>
      <w:r w:rsidR="002F78C6">
        <w:t>ehicle</w:t>
      </w:r>
      <w:r w:rsidRPr="0084295C">
        <w:t xml:space="preserve"> disqualification for providing false information or for test fraud in connection with either a C</w:t>
      </w:r>
      <w:r w:rsidR="002F78C6">
        <w:t xml:space="preserve">ommercial </w:t>
      </w:r>
      <w:r w:rsidRPr="0084295C">
        <w:t>D</w:t>
      </w:r>
      <w:r w:rsidR="002F78C6">
        <w:t xml:space="preserve">river </w:t>
      </w:r>
      <w:r w:rsidRPr="0084295C">
        <w:t>L</w:t>
      </w:r>
      <w:r w:rsidR="002F78C6">
        <w:t>icense</w:t>
      </w:r>
      <w:r w:rsidRPr="0084295C">
        <w:t xml:space="preserve"> or C</w:t>
      </w:r>
      <w:r w:rsidR="002F78C6">
        <w:t xml:space="preserve">ommercial </w:t>
      </w:r>
      <w:r w:rsidRPr="0084295C">
        <w:t>L</w:t>
      </w:r>
      <w:r w:rsidR="002F78C6">
        <w:t xml:space="preserve">earner </w:t>
      </w:r>
      <w:r w:rsidRPr="0084295C">
        <w:t>P</w:t>
      </w:r>
      <w:r w:rsidR="002F78C6">
        <w:t>ermit</w:t>
      </w:r>
      <w:r w:rsidRPr="0084295C">
        <w:t xml:space="preserve"> application. This 1-year disqualification period is required by federal rule 49 CFR 383.73(k) (1).</w:t>
      </w:r>
    </w:p>
    <w:p w:rsidR="0084295C" w:rsidRPr="0084295C" w:rsidRDefault="0084295C" w:rsidP="00AD0737">
      <w:pPr>
        <w:ind w:left="720"/>
        <w:jc w:val="both"/>
      </w:pPr>
    </w:p>
    <w:p w:rsidR="0084295C" w:rsidRPr="0084295C" w:rsidRDefault="0084295C" w:rsidP="002C116E">
      <w:pPr>
        <w:ind w:left="2790" w:hanging="2070"/>
        <w:jc w:val="both"/>
      </w:pPr>
      <w:r w:rsidRPr="0084295C">
        <w:t>322.61</w:t>
      </w:r>
      <w:r w:rsidR="00C65DB7">
        <w:tab/>
        <w:t>S</w:t>
      </w:r>
      <w:r w:rsidRPr="0084295C">
        <w:t>ubject</w:t>
      </w:r>
      <w:r w:rsidR="00C65DB7">
        <w:t>s</w:t>
      </w:r>
      <w:r w:rsidRPr="0084295C">
        <w:t xml:space="preserve"> CLP holders to the same traffic violation criteria that now disqualify full CDL holders from operating CMVs, as required by federal rule 49 CFR 383.51.</w:t>
      </w:r>
    </w:p>
    <w:p w:rsidR="0084295C" w:rsidRPr="0084295C" w:rsidRDefault="0084295C" w:rsidP="00AD0737">
      <w:pPr>
        <w:ind w:left="720"/>
        <w:jc w:val="both"/>
        <w:rPr>
          <w:u w:val="single"/>
        </w:rPr>
      </w:pPr>
    </w:p>
    <w:p w:rsidR="0084295C" w:rsidRPr="0084295C" w:rsidRDefault="0084295C" w:rsidP="002C116E">
      <w:pPr>
        <w:ind w:left="2790" w:hanging="2070"/>
        <w:jc w:val="both"/>
      </w:pPr>
      <w:r w:rsidRPr="003014EF">
        <w:t>322.22</w:t>
      </w:r>
      <w:r w:rsidR="002C116E">
        <w:tab/>
      </w:r>
      <w:r w:rsidR="00C65DB7">
        <w:t>C</w:t>
      </w:r>
      <w:r w:rsidRPr="0084295C">
        <w:t>larif</w:t>
      </w:r>
      <w:r w:rsidR="00C65DB7">
        <w:t>ies</w:t>
      </w:r>
      <w:r w:rsidRPr="0084295C">
        <w:t xml:space="preserve"> the Department may cancel or withhold issuance or renewal of any driver license</w:t>
      </w:r>
      <w:r w:rsidR="00350A15">
        <w:t xml:space="preserve"> related to insufficient funds/checks.</w:t>
      </w:r>
    </w:p>
    <w:p w:rsidR="00C65DB7" w:rsidRDefault="00C65DB7" w:rsidP="00AD0737">
      <w:pPr>
        <w:ind w:left="720"/>
        <w:jc w:val="both"/>
      </w:pPr>
    </w:p>
    <w:p w:rsidR="0084295C" w:rsidRPr="0084295C" w:rsidRDefault="00C65DB7" w:rsidP="00AD0737">
      <w:pPr>
        <w:ind w:firstLine="720"/>
        <w:jc w:val="both"/>
      </w:pPr>
      <w:r>
        <w:t>3</w:t>
      </w:r>
      <w:r w:rsidR="0084295C" w:rsidRPr="0084295C">
        <w:t xml:space="preserve">22.245 </w:t>
      </w:r>
      <w:r>
        <w:tab/>
      </w:r>
      <w:r w:rsidR="002C116E">
        <w:t xml:space="preserve">          </w:t>
      </w:r>
      <w:r>
        <w:t>Clari</w:t>
      </w:r>
      <w:r w:rsidR="0084295C" w:rsidRPr="0084295C">
        <w:t>f</w:t>
      </w:r>
      <w:r>
        <w:t>ies</w:t>
      </w:r>
      <w:r w:rsidR="0084295C" w:rsidRPr="0084295C">
        <w:t xml:space="preserve"> Clerks of Court must notify the Department electronically.</w:t>
      </w:r>
    </w:p>
    <w:p w:rsidR="0084295C" w:rsidRPr="0084295C" w:rsidRDefault="0084295C" w:rsidP="00AD0737">
      <w:pPr>
        <w:ind w:left="720"/>
        <w:jc w:val="both"/>
        <w:rPr>
          <w:u w:val="single"/>
        </w:rPr>
      </w:pPr>
    </w:p>
    <w:p w:rsidR="0084295C" w:rsidRPr="0084295C" w:rsidRDefault="0084295C" w:rsidP="002C116E">
      <w:pPr>
        <w:ind w:left="2790" w:hanging="2070"/>
        <w:jc w:val="both"/>
        <w:rPr>
          <w:u w:val="single"/>
        </w:rPr>
      </w:pPr>
      <w:r w:rsidRPr="0084295C">
        <w:t xml:space="preserve">322.25 </w:t>
      </w:r>
      <w:r w:rsidR="00C65DB7">
        <w:tab/>
        <w:t>R</w:t>
      </w:r>
      <w:r w:rsidR="00C65DB7" w:rsidRPr="0084295C">
        <w:t>epeal</w:t>
      </w:r>
      <w:r w:rsidR="00C65DB7">
        <w:t>s</w:t>
      </w:r>
      <w:r w:rsidR="007D20C3">
        <w:t xml:space="preserve"> obsolete</w:t>
      </w:r>
      <w:r w:rsidR="00C65DB7" w:rsidRPr="0084295C">
        <w:t xml:space="preserve"> provision </w:t>
      </w:r>
      <w:r w:rsidR="007D20C3">
        <w:t>related to</w:t>
      </w:r>
      <w:r w:rsidRPr="0084295C">
        <w:t xml:space="preserve"> court-ordered temporary reinstatement of a DUI offender’s driving privilege. </w:t>
      </w:r>
    </w:p>
    <w:p w:rsidR="0084295C" w:rsidRPr="0084295C" w:rsidRDefault="0084295C" w:rsidP="00AD0737">
      <w:pPr>
        <w:ind w:left="720"/>
        <w:jc w:val="both"/>
        <w:rPr>
          <w:u w:val="single"/>
        </w:rPr>
      </w:pPr>
    </w:p>
    <w:p w:rsidR="002C116E" w:rsidRDefault="0084295C" w:rsidP="00AD0737">
      <w:pPr>
        <w:ind w:left="3600" w:hanging="2880"/>
        <w:jc w:val="both"/>
      </w:pPr>
      <w:r w:rsidRPr="0084295C">
        <w:t xml:space="preserve">322.2615, </w:t>
      </w:r>
    </w:p>
    <w:p w:rsidR="008A45EB" w:rsidRDefault="0084295C" w:rsidP="00AD0737">
      <w:pPr>
        <w:ind w:left="3600" w:hanging="2880"/>
        <w:jc w:val="both"/>
      </w:pPr>
      <w:r w:rsidRPr="0084295C">
        <w:t>322.2616</w:t>
      </w:r>
    </w:p>
    <w:p w:rsidR="002C116E" w:rsidRDefault="002C116E" w:rsidP="002C116E">
      <w:pPr>
        <w:tabs>
          <w:tab w:val="left" w:pos="2790"/>
        </w:tabs>
        <w:ind w:left="3600" w:hanging="3600"/>
      </w:pPr>
      <w:r>
        <w:t xml:space="preserve">            </w:t>
      </w:r>
      <w:r w:rsidR="008A45EB" w:rsidRPr="0084295C">
        <w:t>322.2715</w:t>
      </w:r>
      <w:r w:rsidR="008A45EB">
        <w:t xml:space="preserve"> </w:t>
      </w:r>
    </w:p>
    <w:p w:rsidR="0084295C" w:rsidRPr="0084295C" w:rsidRDefault="002C116E" w:rsidP="002C116E">
      <w:pPr>
        <w:tabs>
          <w:tab w:val="left" w:pos="2790"/>
        </w:tabs>
        <w:ind w:left="2790" w:hanging="2790"/>
      </w:pPr>
      <w:r>
        <w:t xml:space="preserve">            </w:t>
      </w:r>
      <w:r w:rsidR="008A45EB" w:rsidRPr="0084295C">
        <w:t>322.64</w:t>
      </w:r>
      <w:r w:rsidR="0084295C" w:rsidRPr="0084295C">
        <w:t xml:space="preserve"> </w:t>
      </w:r>
      <w:r w:rsidR="008A45EB">
        <w:tab/>
        <w:t>R</w:t>
      </w:r>
      <w:r w:rsidR="0084295C" w:rsidRPr="0084295C">
        <w:t xml:space="preserve">eplaces the term “video recording” instead of “videotape,” to accommodate </w:t>
      </w:r>
      <w:r w:rsidR="008A45EB">
        <w:t>modern practices. P</w:t>
      </w:r>
      <w:r w:rsidR="0084295C" w:rsidRPr="0084295C">
        <w:t>rovides officers are “designated” by the Department rather than “employed” by the Department.</w:t>
      </w:r>
      <w:r w:rsidR="008A45EB">
        <w:t xml:space="preserve"> </w:t>
      </w:r>
      <w:proofErr w:type="gramStart"/>
      <w:r w:rsidR="008A45EB">
        <w:t>C</w:t>
      </w:r>
      <w:r w:rsidR="0084295C" w:rsidRPr="0084295C">
        <w:t>orrects a phrase relating to appellate proceedings.</w:t>
      </w:r>
      <w:proofErr w:type="gramEnd"/>
      <w:r w:rsidR="0084295C" w:rsidRPr="0084295C">
        <w:t xml:space="preserve"> </w:t>
      </w:r>
      <w:r w:rsidR="008A45EB">
        <w:t xml:space="preserve"> P</w:t>
      </w:r>
      <w:r w:rsidR="0084295C" w:rsidRPr="0084295C">
        <w:t>rovide</w:t>
      </w:r>
      <w:r w:rsidR="008A45EB">
        <w:t>s</w:t>
      </w:r>
      <w:r w:rsidR="0084295C" w:rsidRPr="0084295C">
        <w:t xml:space="preserve"> a hearing officer may conduct hearings using telecommunications technology. </w:t>
      </w:r>
    </w:p>
    <w:p w:rsidR="0084295C" w:rsidRPr="0084295C" w:rsidRDefault="0084295C" w:rsidP="002C116E">
      <w:pPr>
        <w:tabs>
          <w:tab w:val="left" w:pos="2790"/>
        </w:tabs>
        <w:ind w:left="2790"/>
        <w:jc w:val="both"/>
      </w:pPr>
    </w:p>
    <w:p w:rsidR="008A45EB" w:rsidRDefault="008A45EB" w:rsidP="002C116E">
      <w:pPr>
        <w:tabs>
          <w:tab w:val="left" w:pos="2790"/>
        </w:tabs>
        <w:ind w:left="2790"/>
        <w:jc w:val="both"/>
      </w:pPr>
      <w:proofErr w:type="gramStart"/>
      <w:r>
        <w:t>P</w:t>
      </w:r>
      <w:r w:rsidR="0084295C" w:rsidRPr="0084295C">
        <w:t>rovides that the failure of a subpoenaed witness to appear at a formal review hearing is not grounds to invalidate the driver license suspension.</w:t>
      </w:r>
      <w:proofErr w:type="gramEnd"/>
      <w:r w:rsidR="0084295C" w:rsidRPr="0084295C">
        <w:t xml:space="preserve"> </w:t>
      </w:r>
    </w:p>
    <w:p w:rsidR="008A45EB" w:rsidRDefault="008A45EB" w:rsidP="002C116E">
      <w:pPr>
        <w:tabs>
          <w:tab w:val="left" w:pos="2790"/>
        </w:tabs>
        <w:ind w:left="2790"/>
        <w:jc w:val="both"/>
      </w:pPr>
    </w:p>
    <w:p w:rsidR="0084295C" w:rsidRPr="0084295C" w:rsidRDefault="008A45EB" w:rsidP="002C116E">
      <w:pPr>
        <w:tabs>
          <w:tab w:val="left" w:pos="2790"/>
        </w:tabs>
        <w:ind w:left="2790"/>
        <w:jc w:val="both"/>
      </w:pPr>
      <w:r>
        <w:t>Adds</w:t>
      </w:r>
      <w:r w:rsidR="0084295C" w:rsidRPr="0084295C">
        <w:t xml:space="preserve"> an alternative method for enforcing the subpoena; it provides that the driver can enforce a subpoena by filing a motion for enforcement in any criminal court case resulting from the driving or actual physical control of a motor vehicle that gave rise to the suspension.  </w:t>
      </w:r>
    </w:p>
    <w:p w:rsidR="0084295C" w:rsidRPr="0084295C" w:rsidRDefault="0084295C" w:rsidP="002C116E">
      <w:pPr>
        <w:tabs>
          <w:tab w:val="left" w:pos="2790"/>
        </w:tabs>
        <w:ind w:left="2790"/>
        <w:jc w:val="both"/>
      </w:pPr>
    </w:p>
    <w:p w:rsidR="0084295C" w:rsidRPr="0084295C" w:rsidRDefault="008A45EB" w:rsidP="002C116E">
      <w:pPr>
        <w:tabs>
          <w:tab w:val="left" w:pos="2790"/>
        </w:tabs>
        <w:ind w:left="2790"/>
        <w:jc w:val="both"/>
      </w:pPr>
      <w:r>
        <w:t>P</w:t>
      </w:r>
      <w:r w:rsidR="0084295C" w:rsidRPr="0084295C">
        <w:t>rovides if arresting officer or the breath technician fails to appear at a hearing pursuant to a subpoena, the department shall invalidate the driver license suspension.</w:t>
      </w:r>
    </w:p>
    <w:p w:rsidR="0084295C" w:rsidRPr="0084295C" w:rsidRDefault="0084295C" w:rsidP="002C116E">
      <w:pPr>
        <w:tabs>
          <w:tab w:val="left" w:pos="2790"/>
        </w:tabs>
        <w:ind w:left="2790"/>
        <w:jc w:val="both"/>
      </w:pPr>
    </w:p>
    <w:p w:rsidR="0084295C" w:rsidRPr="0084295C" w:rsidRDefault="008A45EB" w:rsidP="002C116E">
      <w:pPr>
        <w:tabs>
          <w:tab w:val="left" w:pos="2790"/>
        </w:tabs>
        <w:ind w:left="2790"/>
        <w:jc w:val="both"/>
      </w:pPr>
      <w:r>
        <w:t>C</w:t>
      </w:r>
      <w:r w:rsidR="0084295C" w:rsidRPr="0084295C">
        <w:t>larif</w:t>
      </w:r>
      <w:r>
        <w:t xml:space="preserve">ications </w:t>
      </w:r>
      <w:r w:rsidR="0084295C" w:rsidRPr="0084295C">
        <w:t xml:space="preserve">to certain timeframes </w:t>
      </w:r>
      <w:r>
        <w:t xml:space="preserve">are made. For example, </w:t>
      </w:r>
      <w:r w:rsidR="0084295C" w:rsidRPr="0084295C">
        <w:t>a certain 7 day period is 7 “business” days</w:t>
      </w:r>
      <w:r>
        <w:t xml:space="preserve"> to be consist</w:t>
      </w:r>
      <w:r w:rsidR="00ED0055">
        <w:t xml:space="preserve">ent with related </w:t>
      </w:r>
      <w:r>
        <w:t>statutes.</w:t>
      </w:r>
      <w:r w:rsidR="0084295C" w:rsidRPr="0084295C">
        <w:t xml:space="preserve"> </w:t>
      </w:r>
    </w:p>
    <w:p w:rsidR="0084295C" w:rsidRPr="0084295C" w:rsidRDefault="0084295C" w:rsidP="00AD0737">
      <w:pPr>
        <w:ind w:left="720"/>
        <w:jc w:val="both"/>
      </w:pPr>
    </w:p>
    <w:p w:rsidR="0084295C" w:rsidRPr="0084295C" w:rsidRDefault="0084295C" w:rsidP="002C116E">
      <w:pPr>
        <w:autoSpaceDE w:val="0"/>
        <w:autoSpaceDN w:val="0"/>
        <w:adjustRightInd w:val="0"/>
        <w:snapToGrid w:val="0"/>
        <w:ind w:left="2790" w:hanging="2070"/>
        <w:jc w:val="both"/>
      </w:pPr>
      <w:r w:rsidRPr="0084295C">
        <w:t>322.64</w:t>
      </w:r>
      <w:r w:rsidR="00CC6B94">
        <w:tab/>
        <w:t>C</w:t>
      </w:r>
      <w:r w:rsidRPr="0084295C">
        <w:t xml:space="preserve">larifies term “disqualification” is considered a “conviction” for purposes of determining the length of a suspension </w:t>
      </w:r>
      <w:r w:rsidR="00CC6B94">
        <w:t>period under the federal code. In addition to clarifying</w:t>
      </w:r>
      <w:r w:rsidRPr="0084295C">
        <w:t xml:space="preserve"> that in hearings held pursuant to s. 322.64, F.S., a crash report shall be considered by the Hearing Officer, notwithstanding the exemption in s. 316.066, F.S. </w:t>
      </w:r>
      <w:r w:rsidR="00CC6B94">
        <w:t>to coincide with</w:t>
      </w:r>
      <w:r w:rsidRPr="0084295C">
        <w:t xml:space="preserve"> s. 322.2615(2), F.S. </w:t>
      </w:r>
      <w:r w:rsidR="00CC6B94">
        <w:t>R</w:t>
      </w:r>
      <w:r w:rsidRPr="0084295C">
        <w:t>emoves the word “arresting” from “arresting law enforcement officer”</w:t>
      </w:r>
      <w:r w:rsidR="00CC6B94">
        <w:t xml:space="preserve"> to coincide with related statutes</w:t>
      </w:r>
      <w:r w:rsidR="000D4B4E">
        <w:t>.</w:t>
      </w:r>
    </w:p>
    <w:p w:rsidR="0084295C" w:rsidRPr="0084295C" w:rsidRDefault="0084295C" w:rsidP="00AD0737">
      <w:pPr>
        <w:autoSpaceDE w:val="0"/>
        <w:autoSpaceDN w:val="0"/>
        <w:adjustRightInd w:val="0"/>
        <w:snapToGrid w:val="0"/>
        <w:ind w:left="720"/>
        <w:jc w:val="both"/>
      </w:pPr>
    </w:p>
    <w:p w:rsidR="0084295C" w:rsidRPr="0084295C" w:rsidRDefault="0084295C" w:rsidP="002C116E">
      <w:pPr>
        <w:autoSpaceDE w:val="0"/>
        <w:autoSpaceDN w:val="0"/>
        <w:adjustRightInd w:val="0"/>
        <w:snapToGrid w:val="0"/>
        <w:ind w:left="2790" w:hanging="2070"/>
        <w:jc w:val="both"/>
      </w:pPr>
      <w:r w:rsidRPr="0084295C">
        <w:lastRenderedPageBreak/>
        <w:t>322.2615</w:t>
      </w:r>
      <w:r w:rsidR="000D4B4E">
        <w:t xml:space="preserve">, </w:t>
      </w:r>
      <w:r w:rsidRPr="0084295C">
        <w:t>322.271</w:t>
      </w:r>
      <w:r w:rsidR="000D4B4E">
        <w:tab/>
        <w:t>P</w:t>
      </w:r>
      <w:r w:rsidRPr="0084295C">
        <w:t>rovides drivers arrested for DUI with the option of requesting a review of eligibility for an immediate hardship hearing.  Only drivers never previously arrested for or convicted of a DUI offense are eligible for such a hearing. Drivers who are eligible may be granted a hardship hearing for a restricted driving privilege in which a hardship must be established.  In establishing a hardship and accepting a restricted driving privilege under this section, drivers waive their right to a formal review of the license suspension for the same offense.</w:t>
      </w:r>
    </w:p>
    <w:p w:rsidR="0084295C" w:rsidRPr="0084295C" w:rsidRDefault="0084295C" w:rsidP="00AD0737">
      <w:pPr>
        <w:autoSpaceDE w:val="0"/>
        <w:autoSpaceDN w:val="0"/>
        <w:adjustRightInd w:val="0"/>
        <w:snapToGrid w:val="0"/>
        <w:ind w:left="720"/>
        <w:jc w:val="both"/>
        <w:rPr>
          <w:u w:val="single"/>
        </w:rPr>
      </w:pPr>
    </w:p>
    <w:p w:rsidR="0084295C" w:rsidRPr="0084295C" w:rsidRDefault="0084295C" w:rsidP="00AD0737">
      <w:pPr>
        <w:autoSpaceDE w:val="0"/>
        <w:autoSpaceDN w:val="0"/>
        <w:adjustRightInd w:val="0"/>
        <w:snapToGrid w:val="0"/>
        <w:ind w:left="720"/>
        <w:jc w:val="both"/>
        <w:rPr>
          <w:u w:val="single"/>
        </w:rPr>
      </w:pPr>
    </w:p>
    <w:p w:rsidR="0084295C" w:rsidRPr="0084295C" w:rsidRDefault="0084295C" w:rsidP="002C116E">
      <w:pPr>
        <w:ind w:left="2790" w:hanging="2070"/>
        <w:jc w:val="both"/>
      </w:pPr>
      <w:r w:rsidRPr="0084295C">
        <w:t>322.28</w:t>
      </w:r>
      <w:r w:rsidR="002C3CE8">
        <w:t xml:space="preserve"> </w:t>
      </w:r>
      <w:r w:rsidR="002C3CE8">
        <w:tab/>
        <w:t>P</w:t>
      </w:r>
      <w:r w:rsidRPr="0084295C">
        <w:t>rovides various timeframes for the suspension or revocation of a DUI offender’s driver license. A first conviction results in a suspension period of between 180 days and a year, a second offense within 5 years of a prior offense results in a  suspension of not less than 5 years, and a third conviction with 10 years of  a prior offense results in a suspension of 10 years.</w:t>
      </w:r>
    </w:p>
    <w:p w:rsidR="002C3CE8" w:rsidRDefault="002C3CE8" w:rsidP="002C116E">
      <w:pPr>
        <w:ind w:left="2790" w:firstLine="720"/>
        <w:jc w:val="both"/>
      </w:pPr>
    </w:p>
    <w:p w:rsidR="002C3CE8" w:rsidRDefault="002C3CE8" w:rsidP="002C116E">
      <w:pPr>
        <w:ind w:left="2790"/>
        <w:jc w:val="both"/>
      </w:pPr>
      <w:r>
        <w:t>P</w:t>
      </w:r>
      <w:r w:rsidR="0084295C" w:rsidRPr="0084295C">
        <w:t>rovide</w:t>
      </w:r>
      <w:r>
        <w:t>s</w:t>
      </w:r>
      <w:r w:rsidR="0084295C" w:rsidRPr="0084295C">
        <w:t xml:space="preserve"> that </w:t>
      </w:r>
      <w:r w:rsidR="0084295C" w:rsidRPr="0084295C">
        <w:rPr>
          <w:i/>
        </w:rPr>
        <w:t>convictions</w:t>
      </w:r>
      <w:r w:rsidR="0084295C" w:rsidRPr="0084295C">
        <w:t xml:space="preserve"> that occur on the same date resulting from separate </w:t>
      </w:r>
      <w:r w:rsidR="0084295C" w:rsidRPr="0084295C">
        <w:rPr>
          <w:i/>
        </w:rPr>
        <w:t>offense</w:t>
      </w:r>
      <w:r w:rsidR="0084295C" w:rsidRPr="0084295C">
        <w:t xml:space="preserve"> dates, shall be treated as separate convictions and the offense which occurred earlier will be deemed a prior conviction for the purpose of s. 322.28, F.S. </w:t>
      </w:r>
    </w:p>
    <w:p w:rsidR="002C3CE8" w:rsidRDefault="002C3CE8" w:rsidP="002C116E">
      <w:pPr>
        <w:ind w:left="2790"/>
        <w:jc w:val="both"/>
      </w:pPr>
    </w:p>
    <w:p w:rsidR="0084295C" w:rsidRPr="0084295C" w:rsidRDefault="002C3CE8" w:rsidP="002C116E">
      <w:pPr>
        <w:ind w:left="2790"/>
        <w:jc w:val="both"/>
      </w:pPr>
      <w:proofErr w:type="gramStart"/>
      <w:r>
        <w:t>R</w:t>
      </w:r>
      <w:r w:rsidR="0084295C" w:rsidRPr="0084295C">
        <w:t>emoves the maximum revocation period for first DUI convictions as the courts are ordering revocation periods that exceed the maximum period.</w:t>
      </w:r>
      <w:proofErr w:type="gramEnd"/>
      <w:r w:rsidR="0084295C" w:rsidRPr="0084295C">
        <w:t xml:space="preserve"> </w:t>
      </w:r>
    </w:p>
    <w:p w:rsidR="0084295C" w:rsidRPr="0084295C" w:rsidRDefault="0084295C" w:rsidP="002C116E">
      <w:pPr>
        <w:ind w:left="2790"/>
        <w:jc w:val="both"/>
      </w:pPr>
    </w:p>
    <w:p w:rsidR="0084295C" w:rsidRPr="0084295C" w:rsidRDefault="002C3CE8" w:rsidP="002C116E">
      <w:pPr>
        <w:ind w:left="2790"/>
        <w:jc w:val="both"/>
      </w:pPr>
      <w:r>
        <w:t>R</w:t>
      </w:r>
      <w:r w:rsidR="0084295C" w:rsidRPr="0084295C">
        <w:t>emoves language no longer applicable in reference to reexaminations required upon expiration of the revocation period to obtain a new driver license and authorizing the court to issue an order of reinstatement on a form furnished by the Department for reinstatement by the department pursuant to s. 322.282, F.S.</w:t>
      </w:r>
    </w:p>
    <w:p w:rsidR="0084295C" w:rsidRPr="0084295C" w:rsidRDefault="0084295C" w:rsidP="00AD0737">
      <w:pPr>
        <w:ind w:left="720"/>
        <w:jc w:val="both"/>
      </w:pPr>
    </w:p>
    <w:p w:rsidR="0084295C" w:rsidRPr="0084295C" w:rsidRDefault="002C3CE8" w:rsidP="002C116E">
      <w:pPr>
        <w:ind w:left="3600" w:hanging="810"/>
        <w:jc w:val="both"/>
      </w:pPr>
      <w:proofErr w:type="gramStart"/>
      <w:r>
        <w:t>R</w:t>
      </w:r>
      <w:r w:rsidR="0084295C" w:rsidRPr="0084295C">
        <w:t>emoves court’s ability to reinstate a license when revoked for a DUI.</w:t>
      </w:r>
      <w:proofErr w:type="gramEnd"/>
      <w:r w:rsidR="0084295C" w:rsidRPr="0084295C">
        <w:t xml:space="preserve"> </w:t>
      </w:r>
    </w:p>
    <w:p w:rsidR="0084295C" w:rsidRPr="0084295C" w:rsidRDefault="0084295C" w:rsidP="00AD0737">
      <w:pPr>
        <w:ind w:left="1440"/>
        <w:jc w:val="both"/>
      </w:pPr>
    </w:p>
    <w:p w:rsidR="0084295C" w:rsidRPr="0084295C" w:rsidRDefault="007561AE" w:rsidP="002C116E">
      <w:pPr>
        <w:ind w:left="2790" w:hanging="2070"/>
        <w:jc w:val="both"/>
      </w:pPr>
      <w:r>
        <w:t>322.331</w:t>
      </w:r>
      <w:r>
        <w:tab/>
        <w:t>Repeals statute</w:t>
      </w:r>
      <w:r w:rsidR="0084295C" w:rsidRPr="0084295C">
        <w:t xml:space="preserve"> eliminat</w:t>
      </w:r>
      <w:r>
        <w:t>ing</w:t>
      </w:r>
      <w:r w:rsidR="0084295C" w:rsidRPr="0084295C">
        <w:t xml:space="preserve"> the requirement for hearing. In no other circumstances does the Department require a hearing for reinstatement determination once a sanction has expired. </w:t>
      </w:r>
    </w:p>
    <w:p w:rsidR="0084295C" w:rsidRPr="0084295C" w:rsidRDefault="0084295C" w:rsidP="00AD0737">
      <w:pPr>
        <w:ind w:left="720"/>
        <w:jc w:val="both"/>
        <w:rPr>
          <w:u w:val="single"/>
        </w:rPr>
      </w:pPr>
    </w:p>
    <w:p w:rsidR="00A447E4" w:rsidRDefault="0084295C" w:rsidP="002C116E">
      <w:pPr>
        <w:ind w:left="2790" w:hanging="2070"/>
        <w:jc w:val="both"/>
      </w:pPr>
      <w:r w:rsidRPr="0084295C">
        <w:t>323.002</w:t>
      </w:r>
      <w:r w:rsidR="00924D67">
        <w:tab/>
        <w:t>Pr</w:t>
      </w:r>
      <w:r w:rsidRPr="0084295C">
        <w:t>ovid</w:t>
      </w:r>
      <w:r w:rsidR="00924D67">
        <w:t xml:space="preserve">es </w:t>
      </w:r>
      <w:r w:rsidRPr="0084295C">
        <w:t xml:space="preserve">an unauthorized wrecker operator's wrecker, tow truck, or other motor vehicle used during certain offenses may be removed and impounded. </w:t>
      </w:r>
    </w:p>
    <w:p w:rsidR="00A447E4" w:rsidRDefault="00A447E4" w:rsidP="002C116E">
      <w:pPr>
        <w:ind w:left="2790" w:hanging="2880"/>
        <w:jc w:val="both"/>
      </w:pPr>
    </w:p>
    <w:p w:rsidR="00A447E4" w:rsidRDefault="00924D67" w:rsidP="002C116E">
      <w:pPr>
        <w:ind w:left="2790"/>
        <w:jc w:val="both"/>
      </w:pPr>
      <w:r>
        <w:t>Re</w:t>
      </w:r>
      <w:r w:rsidR="0084295C" w:rsidRPr="0084295C">
        <w:t>quires unauthorized wrecker operator</w:t>
      </w:r>
      <w:r>
        <w:t>s</w:t>
      </w:r>
      <w:r w:rsidR="0084295C" w:rsidRPr="0084295C">
        <w:t xml:space="preserve"> to disclose certain information in writing to the owner or operator of a motor vehicle and provide a copy of the disclosure to the owner or operator in the presence of a law enforcement officer if an officer is present. </w:t>
      </w:r>
    </w:p>
    <w:p w:rsidR="00A447E4" w:rsidRDefault="00A447E4" w:rsidP="002C116E">
      <w:pPr>
        <w:ind w:left="2790" w:hanging="2880"/>
        <w:jc w:val="both"/>
      </w:pPr>
    </w:p>
    <w:p w:rsidR="00A447E4" w:rsidRDefault="00924D67" w:rsidP="002C116E">
      <w:pPr>
        <w:ind w:left="2790"/>
        <w:jc w:val="both"/>
      </w:pPr>
      <w:r>
        <w:t>A</w:t>
      </w:r>
      <w:r w:rsidR="0084295C" w:rsidRPr="0084295C">
        <w:t>uthorizes state and local government law enforcement officers to remove</w:t>
      </w:r>
      <w:r w:rsidR="0000346F">
        <w:t xml:space="preserve"> </w:t>
      </w:r>
      <w:r w:rsidR="0084295C" w:rsidRPr="0084295C">
        <w:t xml:space="preserve">and impound any wrecker, tow truck, or other motor vehicle used in violation of specified provisions. </w:t>
      </w:r>
    </w:p>
    <w:p w:rsidR="00A447E4" w:rsidRDefault="00A447E4" w:rsidP="002C116E">
      <w:pPr>
        <w:ind w:left="2790"/>
        <w:jc w:val="both"/>
      </w:pPr>
    </w:p>
    <w:p w:rsidR="0084295C" w:rsidRPr="0084295C" w:rsidRDefault="00924D67" w:rsidP="002C116E">
      <w:pPr>
        <w:ind w:left="2790"/>
        <w:jc w:val="both"/>
      </w:pPr>
      <w:r>
        <w:lastRenderedPageBreak/>
        <w:t>A</w:t>
      </w:r>
      <w:r w:rsidR="0084295C" w:rsidRPr="0084295C">
        <w:t>uthorizes the authority that caused the removal and impoundment to assess a cost recovery fine</w:t>
      </w:r>
      <w:r>
        <w:t>, as well as</w:t>
      </w:r>
      <w:r w:rsidR="0084295C" w:rsidRPr="0084295C">
        <w:t xml:space="preserve"> </w:t>
      </w:r>
      <w:r>
        <w:t xml:space="preserve">provides </w:t>
      </w:r>
      <w:r w:rsidR="0084295C" w:rsidRPr="0084295C">
        <w:t>procedures and requirements for release of the vehicle.</w:t>
      </w:r>
    </w:p>
    <w:p w:rsidR="0084295C" w:rsidRPr="0084295C" w:rsidRDefault="0084295C" w:rsidP="00AD0737">
      <w:pPr>
        <w:ind w:left="720"/>
        <w:jc w:val="both"/>
      </w:pPr>
    </w:p>
    <w:p w:rsidR="0084295C" w:rsidRPr="0084295C" w:rsidRDefault="0084295C" w:rsidP="00AD0737">
      <w:pPr>
        <w:ind w:left="720"/>
        <w:jc w:val="both"/>
        <w:rPr>
          <w:u w:val="single"/>
        </w:rPr>
      </w:pPr>
    </w:p>
    <w:p w:rsidR="0084295C" w:rsidRPr="0084295C" w:rsidRDefault="0084295C" w:rsidP="002C116E">
      <w:pPr>
        <w:ind w:left="2790" w:hanging="2070"/>
        <w:jc w:val="both"/>
      </w:pPr>
      <w:r w:rsidRPr="0084295C">
        <w:t>324.0221</w:t>
      </w:r>
      <w:r w:rsidR="00305B6A">
        <w:tab/>
        <w:t>R</w:t>
      </w:r>
      <w:r w:rsidRPr="0084295C">
        <w:t>educe</w:t>
      </w:r>
      <w:r w:rsidR="00305B6A">
        <w:t>s</w:t>
      </w:r>
      <w:r w:rsidRPr="0084295C">
        <w:t xml:space="preserve"> insurer’s reporting timeframe to 10 days from the effective or processing date.   </w:t>
      </w:r>
    </w:p>
    <w:p w:rsidR="0084295C" w:rsidRPr="0084295C" w:rsidRDefault="0084295C" w:rsidP="00AD0737">
      <w:pPr>
        <w:ind w:left="720"/>
        <w:jc w:val="both"/>
        <w:rPr>
          <w:u w:val="single"/>
        </w:rPr>
      </w:pPr>
    </w:p>
    <w:p w:rsidR="0084295C" w:rsidRPr="0084295C" w:rsidRDefault="0084295C" w:rsidP="002C116E">
      <w:pPr>
        <w:ind w:left="2790" w:hanging="2070"/>
        <w:jc w:val="both"/>
      </w:pPr>
      <w:r w:rsidRPr="0084295C">
        <w:t>324.091</w:t>
      </w:r>
      <w:r w:rsidR="00A447E4">
        <w:t xml:space="preserve"> </w:t>
      </w:r>
      <w:r w:rsidR="00A447E4">
        <w:tab/>
        <w:t>R</w:t>
      </w:r>
      <w:r w:rsidR="00A447E4" w:rsidRPr="0084295C">
        <w:t>emove</w:t>
      </w:r>
      <w:r w:rsidR="00A447E4">
        <w:t>s</w:t>
      </w:r>
      <w:r w:rsidR="00471639">
        <w:t xml:space="preserve"> the requirement that the D</w:t>
      </w:r>
      <w:r w:rsidR="00A447E4" w:rsidRPr="0084295C">
        <w:t xml:space="preserve">epartment </w:t>
      </w:r>
      <w:r w:rsidR="00471639">
        <w:t>send insurance verification notices via U.S. Mail and requires insurance companies to respond within 20 days.</w:t>
      </w:r>
    </w:p>
    <w:p w:rsidR="0084295C" w:rsidRPr="0084295C" w:rsidRDefault="0084295C" w:rsidP="00AD0737">
      <w:pPr>
        <w:ind w:left="720"/>
        <w:jc w:val="both"/>
      </w:pPr>
    </w:p>
    <w:p w:rsidR="0084295C" w:rsidRPr="0084295C" w:rsidRDefault="0084295C" w:rsidP="002C116E">
      <w:pPr>
        <w:ind w:left="2790" w:hanging="2070"/>
        <w:jc w:val="both"/>
        <w:rPr>
          <w:u w:val="single"/>
        </w:rPr>
      </w:pPr>
      <w:r w:rsidRPr="0084295C">
        <w:t>328.76</w:t>
      </w:r>
      <w:r w:rsidR="00E32687">
        <w:t xml:space="preserve"> </w:t>
      </w:r>
      <w:r w:rsidR="00E32687">
        <w:tab/>
        <w:t>R</w:t>
      </w:r>
      <w:r w:rsidRPr="0084295C">
        <w:t>eplace</w:t>
      </w:r>
      <w:r w:rsidR="00E32687">
        <w:t>s</w:t>
      </w:r>
      <w:r w:rsidRPr="0084295C">
        <w:t xml:space="preserve"> the specified amount of $1.4 million with “the amount equal to” any administrative costs. </w:t>
      </w:r>
      <w:r w:rsidR="00E32687">
        <w:t>P</w:t>
      </w:r>
      <w:r w:rsidRPr="0084295C">
        <w:t>rovide</w:t>
      </w:r>
      <w:r w:rsidR="00E32687">
        <w:t>s</w:t>
      </w:r>
      <w:r w:rsidRPr="0084295C">
        <w:t xml:space="preserve"> that after deducting administrative costs and specified distributions, up to $400,000 is to be transferred to the General Inspection Trust Fund to fund certain activities related to oyster reefs and beds and up to $300,000 be distributed to the Fish and Wildlife Conservation Commission for boating safety education.  This section will expire July 1, 2017.</w:t>
      </w:r>
    </w:p>
    <w:p w:rsidR="0084295C" w:rsidRPr="0084295C" w:rsidRDefault="0084295C" w:rsidP="00AD0737">
      <w:pPr>
        <w:ind w:firstLine="720"/>
        <w:jc w:val="both"/>
        <w:rPr>
          <w:u w:val="single"/>
        </w:rPr>
      </w:pPr>
    </w:p>
    <w:p w:rsidR="0084295C" w:rsidRPr="0084295C" w:rsidRDefault="00E6234F" w:rsidP="002C116E">
      <w:pPr>
        <w:ind w:left="2790" w:hanging="2070"/>
        <w:jc w:val="both"/>
        <w:rPr>
          <w:u w:val="single"/>
        </w:rPr>
      </w:pPr>
      <w:r>
        <w:t>713.585,</w:t>
      </w:r>
      <w:r w:rsidRPr="00E6234F">
        <w:t xml:space="preserve"> </w:t>
      </w:r>
      <w:r>
        <w:t>713.78</w:t>
      </w:r>
      <w:r w:rsidR="00514849">
        <w:tab/>
        <w:t>R</w:t>
      </w:r>
      <w:r w:rsidR="0084295C" w:rsidRPr="0084295C">
        <w:t xml:space="preserve">equires that a lienholder check the NMVTIS or the records of any corresponding agency of any other state before enforcing a lien by selling the motor vehicle.  </w:t>
      </w:r>
      <w:r w:rsidR="00514849">
        <w:t>R</w:t>
      </w:r>
      <w:r w:rsidR="0084295C" w:rsidRPr="0084295C">
        <w:t xml:space="preserve">equires the lienholder to notify the local law enforcement agency in writing by certified mail informing the law enforcement agency that the lienholder has made a good faith effort to locate the owner or lienholder.  </w:t>
      </w:r>
      <w:r w:rsidR="00514849">
        <w:t>S</w:t>
      </w:r>
      <w:r w:rsidR="0084295C" w:rsidRPr="0084295C">
        <w:t>pecifies that a good faith effort includes a check of the D</w:t>
      </w:r>
      <w:r w:rsidR="00514849">
        <w:t xml:space="preserve">HSMV </w:t>
      </w:r>
      <w:r w:rsidR="0084295C" w:rsidRPr="0084295C">
        <w:t xml:space="preserve">database records and the NMVTIS.  </w:t>
      </w:r>
      <w:r w:rsidR="00514849">
        <w:t>S</w:t>
      </w:r>
      <w:r w:rsidR="0084295C" w:rsidRPr="0084295C">
        <w:t>ets requirements for notification of the sale of the vehicle as a way to enforce a lien and requires the lienholder to publish notice and requires the lienholder to keep a record of proof of checking the NMVTIS.</w:t>
      </w:r>
    </w:p>
    <w:p w:rsidR="0084295C" w:rsidRDefault="0084295C" w:rsidP="00AD0737">
      <w:pPr>
        <w:tabs>
          <w:tab w:val="left" w:pos="360"/>
        </w:tabs>
        <w:ind w:left="2880" w:hanging="2880"/>
        <w:jc w:val="both"/>
        <w:rPr>
          <w:b/>
        </w:rPr>
      </w:pPr>
    </w:p>
    <w:sectPr w:rsidR="0084295C" w:rsidSect="001B044B">
      <w:headerReference w:type="even" r:id="rId10"/>
      <w:headerReference w:type="default" r:id="rId11"/>
      <w:footerReference w:type="even" r:id="rId12"/>
      <w:footerReference w:type="default" r:id="rId13"/>
      <w:headerReference w:type="first" r:id="rId14"/>
      <w:footerReference w:type="first" r:id="rId15"/>
      <w:pgSz w:w="12240" w:h="15840" w:code="1"/>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8B" w:rsidRDefault="0014668B">
      <w:r>
        <w:separator/>
      </w:r>
    </w:p>
  </w:endnote>
  <w:endnote w:type="continuationSeparator" w:id="0">
    <w:p w:rsidR="0014668B" w:rsidRDefault="0014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40" w:rsidRDefault="00115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429109"/>
      <w:docPartObj>
        <w:docPartGallery w:val="Page Numbers (Bottom of Page)"/>
        <w:docPartUnique/>
      </w:docPartObj>
    </w:sdtPr>
    <w:sdtEndPr>
      <w:rPr>
        <w:noProof/>
      </w:rPr>
    </w:sdtEndPr>
    <w:sdtContent>
      <w:p w:rsidR="00115040" w:rsidRDefault="00115040">
        <w:pPr>
          <w:pStyle w:val="Footer"/>
          <w:jc w:val="right"/>
        </w:pPr>
        <w:r>
          <w:fldChar w:fldCharType="begin"/>
        </w:r>
        <w:r>
          <w:instrText xml:space="preserve"> PAGE   \* MERGEFORMAT </w:instrText>
        </w:r>
        <w:r>
          <w:fldChar w:fldCharType="separate"/>
        </w:r>
        <w:r w:rsidR="00146CB7">
          <w:rPr>
            <w:noProof/>
          </w:rPr>
          <w:t>2</w:t>
        </w:r>
        <w:r>
          <w:rPr>
            <w:noProof/>
          </w:rPr>
          <w:fldChar w:fldCharType="end"/>
        </w:r>
      </w:p>
    </w:sdtContent>
  </w:sdt>
  <w:p w:rsidR="00115040" w:rsidRDefault="001150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40" w:rsidRDefault="00115040">
    <w:pPr>
      <w:pStyle w:val="Footer"/>
    </w:pPr>
    <w:r>
      <w:rPr>
        <w:noProof/>
      </w:rPr>
      <w:drawing>
        <wp:inline distT="0" distB="0" distL="0" distR="0" wp14:anchorId="7B3EF7C2" wp14:editId="39B3C7C3">
          <wp:extent cx="6858000" cy="457200"/>
          <wp:effectExtent l="19050" t="0" r="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8B" w:rsidRDefault="0014668B">
      <w:r>
        <w:separator/>
      </w:r>
    </w:p>
  </w:footnote>
  <w:footnote w:type="continuationSeparator" w:id="0">
    <w:p w:rsidR="0014668B" w:rsidRDefault="0014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40" w:rsidRDefault="001150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40" w:rsidRDefault="001150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40" w:rsidRDefault="00115040">
    <w:pPr>
      <w:pStyle w:val="Header"/>
    </w:pPr>
    <w:r>
      <w:rPr>
        <w:noProof/>
      </w:rPr>
      <w:drawing>
        <wp:inline distT="0" distB="0" distL="0" distR="0" wp14:anchorId="5771C864" wp14:editId="43219ADD">
          <wp:extent cx="6848475" cy="1304925"/>
          <wp:effectExtent l="19050" t="0" r="9525" b="0"/>
          <wp:docPr id="1" name="Picture 1" descr="Letterhead_01_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01_Cabinet"/>
                  <pic:cNvPicPr>
                    <a:picLocks noChangeAspect="1" noChangeArrowheads="1"/>
                  </pic:cNvPicPr>
                </pic:nvPicPr>
                <pic:blipFill>
                  <a:blip r:embed="rId1"/>
                  <a:srcRect/>
                  <a:stretch>
                    <a:fillRect/>
                  </a:stretch>
                </pic:blipFill>
                <pic:spPr bwMode="auto">
                  <a:xfrm>
                    <a:off x="0" y="0"/>
                    <a:ext cx="6848475" cy="1304925"/>
                  </a:xfrm>
                  <a:prstGeom prst="rect">
                    <a:avLst/>
                  </a:prstGeom>
                  <a:noFill/>
                  <a:ln w="9525">
                    <a:noFill/>
                    <a:miter lim="800000"/>
                    <a:headEnd/>
                    <a:tailEnd/>
                  </a:ln>
                </pic:spPr>
              </pic:pic>
            </a:graphicData>
          </a:graphic>
        </wp:inline>
      </w:drawing>
    </w:r>
  </w:p>
  <w:p w:rsidR="00115040" w:rsidRDefault="00115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048"/>
    <w:multiLevelType w:val="hybridMultilevel"/>
    <w:tmpl w:val="CC9872A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1DE4BF9"/>
    <w:multiLevelType w:val="hybridMultilevel"/>
    <w:tmpl w:val="BAF842F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976335E"/>
    <w:multiLevelType w:val="hybridMultilevel"/>
    <w:tmpl w:val="AB34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26E3"/>
    <w:multiLevelType w:val="hybridMultilevel"/>
    <w:tmpl w:val="07104F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8DF4595"/>
    <w:multiLevelType w:val="hybridMultilevel"/>
    <w:tmpl w:val="935CBD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4D8249B"/>
    <w:multiLevelType w:val="hybridMultilevel"/>
    <w:tmpl w:val="1394536C"/>
    <w:lvl w:ilvl="0" w:tplc="04090003">
      <w:start w:val="1"/>
      <w:numFmt w:val="bullet"/>
      <w:lvlText w:val="o"/>
      <w:lvlJc w:val="left"/>
      <w:pPr>
        <w:ind w:left="720" w:hanging="360"/>
      </w:pPr>
      <w:rPr>
        <w:rFonts w:ascii="Courier New" w:hAnsi="Courier New" w:cs="Courier New" w:hint="default"/>
      </w:rPr>
    </w:lvl>
    <w:lvl w:ilvl="1" w:tplc="A67EDD8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47B07"/>
    <w:multiLevelType w:val="hybridMultilevel"/>
    <w:tmpl w:val="07FC9E9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71E38B3"/>
    <w:multiLevelType w:val="hybridMultilevel"/>
    <w:tmpl w:val="ED2A16C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B586480"/>
    <w:multiLevelType w:val="hybridMultilevel"/>
    <w:tmpl w:val="A808B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C7EBC"/>
    <w:multiLevelType w:val="hybridMultilevel"/>
    <w:tmpl w:val="8E664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6664B"/>
    <w:multiLevelType w:val="hybridMultilevel"/>
    <w:tmpl w:val="1B04DB18"/>
    <w:lvl w:ilvl="0" w:tplc="04090003">
      <w:start w:val="1"/>
      <w:numFmt w:val="bullet"/>
      <w:lvlText w:val="o"/>
      <w:lvlJc w:val="left"/>
      <w:pPr>
        <w:ind w:left="48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C56C36"/>
    <w:multiLevelType w:val="hybridMultilevel"/>
    <w:tmpl w:val="3B14C6D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4B4C6B71"/>
    <w:multiLevelType w:val="hybridMultilevel"/>
    <w:tmpl w:val="481CCD4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nsid w:val="5A1403E7"/>
    <w:multiLevelType w:val="hybridMultilevel"/>
    <w:tmpl w:val="78388E1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5D0667D6"/>
    <w:multiLevelType w:val="hybridMultilevel"/>
    <w:tmpl w:val="7666AF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5D6B0A36"/>
    <w:multiLevelType w:val="hybridMultilevel"/>
    <w:tmpl w:val="F30A5DE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654310CC"/>
    <w:multiLevelType w:val="hybridMultilevel"/>
    <w:tmpl w:val="4ADA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F54511"/>
    <w:multiLevelType w:val="hybridMultilevel"/>
    <w:tmpl w:val="CF604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1130E"/>
    <w:multiLevelType w:val="hybridMultilevel"/>
    <w:tmpl w:val="85CED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1D5A1E"/>
    <w:multiLevelType w:val="hybridMultilevel"/>
    <w:tmpl w:val="F3BE5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C4B5287"/>
    <w:multiLevelType w:val="hybridMultilevel"/>
    <w:tmpl w:val="944CB08C"/>
    <w:lvl w:ilvl="0" w:tplc="04090003">
      <w:start w:val="1"/>
      <w:numFmt w:val="bullet"/>
      <w:lvlText w:val="o"/>
      <w:lvlJc w:val="left"/>
      <w:pPr>
        <w:ind w:left="3660" w:hanging="360"/>
      </w:pPr>
      <w:rPr>
        <w:rFonts w:ascii="Courier New" w:hAnsi="Courier New" w:cs="Courier New"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21">
    <w:nsid w:val="6E4F17AA"/>
    <w:multiLevelType w:val="hybridMultilevel"/>
    <w:tmpl w:val="FEDCF87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F0433D8"/>
    <w:multiLevelType w:val="hybridMultilevel"/>
    <w:tmpl w:val="0FD6FCE0"/>
    <w:lvl w:ilvl="0" w:tplc="04090003">
      <w:start w:val="1"/>
      <w:numFmt w:val="bullet"/>
      <w:lvlText w:val="o"/>
      <w:lvlJc w:val="left"/>
      <w:pPr>
        <w:ind w:left="3960" w:hanging="360"/>
      </w:pPr>
      <w:rPr>
        <w:rFonts w:ascii="Courier New" w:hAnsi="Courier New" w:cs="Courier New"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6F7E0379"/>
    <w:multiLevelType w:val="hybridMultilevel"/>
    <w:tmpl w:val="DB747B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6F9E3E69"/>
    <w:multiLevelType w:val="hybridMultilevel"/>
    <w:tmpl w:val="00A039D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nsid w:val="745E1076"/>
    <w:multiLevelType w:val="hybridMultilevel"/>
    <w:tmpl w:val="49EC5F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BF5DAD"/>
    <w:multiLevelType w:val="hybridMultilevel"/>
    <w:tmpl w:val="B6E27ACE"/>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8"/>
  </w:num>
  <w:num w:numId="6">
    <w:abstractNumId w:val="25"/>
  </w:num>
  <w:num w:numId="7">
    <w:abstractNumId w:val="17"/>
  </w:num>
  <w:num w:numId="8">
    <w:abstractNumId w:val="5"/>
  </w:num>
  <w:num w:numId="9">
    <w:abstractNumId w:val="22"/>
  </w:num>
  <w:num w:numId="10">
    <w:abstractNumId w:val="15"/>
  </w:num>
  <w:num w:numId="11">
    <w:abstractNumId w:val="4"/>
  </w:num>
  <w:num w:numId="12">
    <w:abstractNumId w:val="11"/>
  </w:num>
  <w:num w:numId="13">
    <w:abstractNumId w:val="0"/>
  </w:num>
  <w:num w:numId="14">
    <w:abstractNumId w:val="3"/>
  </w:num>
  <w:num w:numId="15">
    <w:abstractNumId w:val="24"/>
  </w:num>
  <w:num w:numId="16">
    <w:abstractNumId w:val="20"/>
  </w:num>
  <w:num w:numId="17">
    <w:abstractNumId w:val="9"/>
  </w:num>
  <w:num w:numId="18">
    <w:abstractNumId w:val="23"/>
  </w:num>
  <w:num w:numId="19">
    <w:abstractNumId w:val="14"/>
  </w:num>
  <w:num w:numId="20">
    <w:abstractNumId w:val="7"/>
  </w:num>
  <w:num w:numId="21">
    <w:abstractNumId w:val="19"/>
  </w:num>
  <w:num w:numId="22">
    <w:abstractNumId w:val="18"/>
  </w:num>
  <w:num w:numId="23">
    <w:abstractNumId w:val="21"/>
  </w:num>
  <w:num w:numId="24">
    <w:abstractNumId w:val="26"/>
  </w:num>
  <w:num w:numId="25">
    <w:abstractNumId w:val="10"/>
  </w:num>
  <w:num w:numId="26">
    <w:abstractNumId w:val="12"/>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FC"/>
    <w:rsid w:val="00000D26"/>
    <w:rsid w:val="00002A3B"/>
    <w:rsid w:val="00002EFD"/>
    <w:rsid w:val="0000346F"/>
    <w:rsid w:val="00004D95"/>
    <w:rsid w:val="00005693"/>
    <w:rsid w:val="000072AE"/>
    <w:rsid w:val="000101B6"/>
    <w:rsid w:val="00012016"/>
    <w:rsid w:val="00012735"/>
    <w:rsid w:val="0001491B"/>
    <w:rsid w:val="00015D99"/>
    <w:rsid w:val="000167B6"/>
    <w:rsid w:val="000171A2"/>
    <w:rsid w:val="00017FA8"/>
    <w:rsid w:val="00021C35"/>
    <w:rsid w:val="00023739"/>
    <w:rsid w:val="0002409B"/>
    <w:rsid w:val="00024808"/>
    <w:rsid w:val="00030CF1"/>
    <w:rsid w:val="000324DA"/>
    <w:rsid w:val="00035CF5"/>
    <w:rsid w:val="00036E8B"/>
    <w:rsid w:val="00040D72"/>
    <w:rsid w:val="00042517"/>
    <w:rsid w:val="000460AE"/>
    <w:rsid w:val="000503D3"/>
    <w:rsid w:val="000507B7"/>
    <w:rsid w:val="00051769"/>
    <w:rsid w:val="00053754"/>
    <w:rsid w:val="00053BE7"/>
    <w:rsid w:val="00055494"/>
    <w:rsid w:val="00056794"/>
    <w:rsid w:val="00056E73"/>
    <w:rsid w:val="00057D4A"/>
    <w:rsid w:val="00060A37"/>
    <w:rsid w:val="00062896"/>
    <w:rsid w:val="00064308"/>
    <w:rsid w:val="000661BF"/>
    <w:rsid w:val="00066D6A"/>
    <w:rsid w:val="00067945"/>
    <w:rsid w:val="0007272B"/>
    <w:rsid w:val="00075E1A"/>
    <w:rsid w:val="00080318"/>
    <w:rsid w:val="000813EC"/>
    <w:rsid w:val="00081A33"/>
    <w:rsid w:val="000842A3"/>
    <w:rsid w:val="00084DEC"/>
    <w:rsid w:val="0008501B"/>
    <w:rsid w:val="00085218"/>
    <w:rsid w:val="00085CE5"/>
    <w:rsid w:val="00092312"/>
    <w:rsid w:val="00092AB9"/>
    <w:rsid w:val="00094B3C"/>
    <w:rsid w:val="00094E7C"/>
    <w:rsid w:val="00095150"/>
    <w:rsid w:val="000952D2"/>
    <w:rsid w:val="000967EB"/>
    <w:rsid w:val="00096F55"/>
    <w:rsid w:val="00097D5F"/>
    <w:rsid w:val="000A15BD"/>
    <w:rsid w:val="000A1825"/>
    <w:rsid w:val="000A3C02"/>
    <w:rsid w:val="000A4AA6"/>
    <w:rsid w:val="000A558A"/>
    <w:rsid w:val="000A5C36"/>
    <w:rsid w:val="000A6D41"/>
    <w:rsid w:val="000A773F"/>
    <w:rsid w:val="000A7746"/>
    <w:rsid w:val="000B07D4"/>
    <w:rsid w:val="000B0A42"/>
    <w:rsid w:val="000B0E18"/>
    <w:rsid w:val="000B1B1C"/>
    <w:rsid w:val="000B2F13"/>
    <w:rsid w:val="000B4790"/>
    <w:rsid w:val="000B4E08"/>
    <w:rsid w:val="000B4F4A"/>
    <w:rsid w:val="000B52F2"/>
    <w:rsid w:val="000B6729"/>
    <w:rsid w:val="000C0ABA"/>
    <w:rsid w:val="000C0BAB"/>
    <w:rsid w:val="000C1E44"/>
    <w:rsid w:val="000C2327"/>
    <w:rsid w:val="000C2AC4"/>
    <w:rsid w:val="000C614E"/>
    <w:rsid w:val="000C6F38"/>
    <w:rsid w:val="000C7113"/>
    <w:rsid w:val="000C74FA"/>
    <w:rsid w:val="000C7E62"/>
    <w:rsid w:val="000D0098"/>
    <w:rsid w:val="000D00F9"/>
    <w:rsid w:val="000D0E16"/>
    <w:rsid w:val="000D2FFA"/>
    <w:rsid w:val="000D32AB"/>
    <w:rsid w:val="000D39B5"/>
    <w:rsid w:val="000D3C9B"/>
    <w:rsid w:val="000D3DE5"/>
    <w:rsid w:val="000D4B4E"/>
    <w:rsid w:val="000D5D7F"/>
    <w:rsid w:val="000D7906"/>
    <w:rsid w:val="000D7D76"/>
    <w:rsid w:val="000E0BD4"/>
    <w:rsid w:val="000E3B98"/>
    <w:rsid w:val="000E4039"/>
    <w:rsid w:val="000E4EF4"/>
    <w:rsid w:val="000E515A"/>
    <w:rsid w:val="000F1171"/>
    <w:rsid w:val="000F3A2D"/>
    <w:rsid w:val="000F403D"/>
    <w:rsid w:val="000F473C"/>
    <w:rsid w:val="000F4A4B"/>
    <w:rsid w:val="000F4A97"/>
    <w:rsid w:val="000F4C0F"/>
    <w:rsid w:val="000F4D07"/>
    <w:rsid w:val="000F5577"/>
    <w:rsid w:val="000F5C2C"/>
    <w:rsid w:val="000F5C85"/>
    <w:rsid w:val="000F7503"/>
    <w:rsid w:val="00103575"/>
    <w:rsid w:val="001038C7"/>
    <w:rsid w:val="001066F0"/>
    <w:rsid w:val="00106BB0"/>
    <w:rsid w:val="00106BE7"/>
    <w:rsid w:val="00106E3D"/>
    <w:rsid w:val="00107B2B"/>
    <w:rsid w:val="00110CB1"/>
    <w:rsid w:val="00110CE8"/>
    <w:rsid w:val="001112DF"/>
    <w:rsid w:val="00115040"/>
    <w:rsid w:val="001161C2"/>
    <w:rsid w:val="00116455"/>
    <w:rsid w:val="00116FDB"/>
    <w:rsid w:val="001172AB"/>
    <w:rsid w:val="0012006A"/>
    <w:rsid w:val="0012076B"/>
    <w:rsid w:val="00120A63"/>
    <w:rsid w:val="001234DD"/>
    <w:rsid w:val="00123569"/>
    <w:rsid w:val="00124D74"/>
    <w:rsid w:val="0012527D"/>
    <w:rsid w:val="00125572"/>
    <w:rsid w:val="00125716"/>
    <w:rsid w:val="0012722F"/>
    <w:rsid w:val="001301F8"/>
    <w:rsid w:val="00130C1E"/>
    <w:rsid w:val="001326D2"/>
    <w:rsid w:val="00132AA1"/>
    <w:rsid w:val="00132EAD"/>
    <w:rsid w:val="0013306C"/>
    <w:rsid w:val="00133D51"/>
    <w:rsid w:val="001347E3"/>
    <w:rsid w:val="0013660B"/>
    <w:rsid w:val="00140215"/>
    <w:rsid w:val="00142DFF"/>
    <w:rsid w:val="0014668B"/>
    <w:rsid w:val="00146CB7"/>
    <w:rsid w:val="001501BE"/>
    <w:rsid w:val="00153EF0"/>
    <w:rsid w:val="00156FEB"/>
    <w:rsid w:val="00157E3E"/>
    <w:rsid w:val="00157F97"/>
    <w:rsid w:val="00160B2F"/>
    <w:rsid w:val="0016124A"/>
    <w:rsid w:val="00162105"/>
    <w:rsid w:val="001634FF"/>
    <w:rsid w:val="0016372C"/>
    <w:rsid w:val="001644DF"/>
    <w:rsid w:val="001653FD"/>
    <w:rsid w:val="00170486"/>
    <w:rsid w:val="0017084D"/>
    <w:rsid w:val="001716EE"/>
    <w:rsid w:val="001733A1"/>
    <w:rsid w:val="001756F7"/>
    <w:rsid w:val="00176DC0"/>
    <w:rsid w:val="00181108"/>
    <w:rsid w:val="00182BBD"/>
    <w:rsid w:val="001874E2"/>
    <w:rsid w:val="00191E15"/>
    <w:rsid w:val="00192635"/>
    <w:rsid w:val="00192D50"/>
    <w:rsid w:val="001931C1"/>
    <w:rsid w:val="001947B8"/>
    <w:rsid w:val="00196F19"/>
    <w:rsid w:val="001A2B3F"/>
    <w:rsid w:val="001A3147"/>
    <w:rsid w:val="001A3FC9"/>
    <w:rsid w:val="001A40D2"/>
    <w:rsid w:val="001A419E"/>
    <w:rsid w:val="001A4858"/>
    <w:rsid w:val="001A5B92"/>
    <w:rsid w:val="001A7BA9"/>
    <w:rsid w:val="001B044B"/>
    <w:rsid w:val="001B1997"/>
    <w:rsid w:val="001B1D50"/>
    <w:rsid w:val="001B44B0"/>
    <w:rsid w:val="001B55D6"/>
    <w:rsid w:val="001B7F76"/>
    <w:rsid w:val="001C0FAD"/>
    <w:rsid w:val="001C25AF"/>
    <w:rsid w:val="001C2CC6"/>
    <w:rsid w:val="001C6CCB"/>
    <w:rsid w:val="001C7841"/>
    <w:rsid w:val="001D155C"/>
    <w:rsid w:val="001D170D"/>
    <w:rsid w:val="001D1EFA"/>
    <w:rsid w:val="001D2246"/>
    <w:rsid w:val="001D2A10"/>
    <w:rsid w:val="001D59B9"/>
    <w:rsid w:val="001D6911"/>
    <w:rsid w:val="001D6B61"/>
    <w:rsid w:val="001D6C10"/>
    <w:rsid w:val="001E2108"/>
    <w:rsid w:val="001E4440"/>
    <w:rsid w:val="001E4BE8"/>
    <w:rsid w:val="001E5712"/>
    <w:rsid w:val="001E7C32"/>
    <w:rsid w:val="001F1646"/>
    <w:rsid w:val="001F1B8A"/>
    <w:rsid w:val="001F3115"/>
    <w:rsid w:val="001F3E32"/>
    <w:rsid w:val="001F6F74"/>
    <w:rsid w:val="001F732B"/>
    <w:rsid w:val="00201C38"/>
    <w:rsid w:val="00201D45"/>
    <w:rsid w:val="00201EF0"/>
    <w:rsid w:val="00202000"/>
    <w:rsid w:val="0020250A"/>
    <w:rsid w:val="00203200"/>
    <w:rsid w:val="002038EF"/>
    <w:rsid w:val="0020731E"/>
    <w:rsid w:val="00207BA1"/>
    <w:rsid w:val="00210C4F"/>
    <w:rsid w:val="00210E0F"/>
    <w:rsid w:val="00210EA2"/>
    <w:rsid w:val="00212321"/>
    <w:rsid w:val="002131E1"/>
    <w:rsid w:val="00216874"/>
    <w:rsid w:val="00220896"/>
    <w:rsid w:val="0022211B"/>
    <w:rsid w:val="00222ADC"/>
    <w:rsid w:val="00224A08"/>
    <w:rsid w:val="00224DFF"/>
    <w:rsid w:val="00226A5F"/>
    <w:rsid w:val="00227B9F"/>
    <w:rsid w:val="0023119D"/>
    <w:rsid w:val="00231B42"/>
    <w:rsid w:val="0023451A"/>
    <w:rsid w:val="00234FCC"/>
    <w:rsid w:val="00236261"/>
    <w:rsid w:val="00236840"/>
    <w:rsid w:val="00237F13"/>
    <w:rsid w:val="002420D8"/>
    <w:rsid w:val="00251AE3"/>
    <w:rsid w:val="00252190"/>
    <w:rsid w:val="0025612D"/>
    <w:rsid w:val="00257376"/>
    <w:rsid w:val="0026063B"/>
    <w:rsid w:val="00260AAA"/>
    <w:rsid w:val="002635BA"/>
    <w:rsid w:val="00263F3A"/>
    <w:rsid w:val="00264917"/>
    <w:rsid w:val="0026721B"/>
    <w:rsid w:val="0027067F"/>
    <w:rsid w:val="002722FB"/>
    <w:rsid w:val="00272A32"/>
    <w:rsid w:val="0027339D"/>
    <w:rsid w:val="00275E06"/>
    <w:rsid w:val="00276195"/>
    <w:rsid w:val="00276841"/>
    <w:rsid w:val="00277FE0"/>
    <w:rsid w:val="002805A7"/>
    <w:rsid w:val="002808CA"/>
    <w:rsid w:val="00280998"/>
    <w:rsid w:val="002809F7"/>
    <w:rsid w:val="00281ED7"/>
    <w:rsid w:val="00285FEF"/>
    <w:rsid w:val="00287487"/>
    <w:rsid w:val="002902F3"/>
    <w:rsid w:val="00291907"/>
    <w:rsid w:val="002951EA"/>
    <w:rsid w:val="002953E3"/>
    <w:rsid w:val="002961F2"/>
    <w:rsid w:val="00297BBC"/>
    <w:rsid w:val="002A1A61"/>
    <w:rsid w:val="002A2ABC"/>
    <w:rsid w:val="002A4195"/>
    <w:rsid w:val="002A5BA5"/>
    <w:rsid w:val="002A69C0"/>
    <w:rsid w:val="002B1EC6"/>
    <w:rsid w:val="002B2155"/>
    <w:rsid w:val="002B4143"/>
    <w:rsid w:val="002B69FD"/>
    <w:rsid w:val="002C116E"/>
    <w:rsid w:val="002C161B"/>
    <w:rsid w:val="002C1B53"/>
    <w:rsid w:val="002C3CE8"/>
    <w:rsid w:val="002C51BC"/>
    <w:rsid w:val="002C6767"/>
    <w:rsid w:val="002C69D1"/>
    <w:rsid w:val="002D151C"/>
    <w:rsid w:val="002D251A"/>
    <w:rsid w:val="002D2AEF"/>
    <w:rsid w:val="002D2F6B"/>
    <w:rsid w:val="002D4A6D"/>
    <w:rsid w:val="002E2D77"/>
    <w:rsid w:val="002E4397"/>
    <w:rsid w:val="002E4467"/>
    <w:rsid w:val="002E5FBF"/>
    <w:rsid w:val="002E6CA4"/>
    <w:rsid w:val="002F01BC"/>
    <w:rsid w:val="002F086F"/>
    <w:rsid w:val="002F3B99"/>
    <w:rsid w:val="002F3DB0"/>
    <w:rsid w:val="002F509F"/>
    <w:rsid w:val="002F5A65"/>
    <w:rsid w:val="002F78C6"/>
    <w:rsid w:val="003014EF"/>
    <w:rsid w:val="00302CD9"/>
    <w:rsid w:val="00302EE3"/>
    <w:rsid w:val="00303468"/>
    <w:rsid w:val="00305B6A"/>
    <w:rsid w:val="00305D6D"/>
    <w:rsid w:val="00306C21"/>
    <w:rsid w:val="0031021F"/>
    <w:rsid w:val="003104A2"/>
    <w:rsid w:val="00310F0E"/>
    <w:rsid w:val="00311E87"/>
    <w:rsid w:val="003146CB"/>
    <w:rsid w:val="00322177"/>
    <w:rsid w:val="003234C1"/>
    <w:rsid w:val="00323B39"/>
    <w:rsid w:val="00333253"/>
    <w:rsid w:val="003348C8"/>
    <w:rsid w:val="003362B8"/>
    <w:rsid w:val="00340C1B"/>
    <w:rsid w:val="00343B27"/>
    <w:rsid w:val="00343EE8"/>
    <w:rsid w:val="00344284"/>
    <w:rsid w:val="00344C06"/>
    <w:rsid w:val="00345486"/>
    <w:rsid w:val="003454CA"/>
    <w:rsid w:val="00347494"/>
    <w:rsid w:val="00347EBA"/>
    <w:rsid w:val="00350A15"/>
    <w:rsid w:val="00350AC7"/>
    <w:rsid w:val="00351E02"/>
    <w:rsid w:val="00353233"/>
    <w:rsid w:val="0035479F"/>
    <w:rsid w:val="00356D13"/>
    <w:rsid w:val="00360FF0"/>
    <w:rsid w:val="0036141E"/>
    <w:rsid w:val="00361B17"/>
    <w:rsid w:val="00362670"/>
    <w:rsid w:val="003627A2"/>
    <w:rsid w:val="00362CBA"/>
    <w:rsid w:val="003634E2"/>
    <w:rsid w:val="00364A38"/>
    <w:rsid w:val="00364CDD"/>
    <w:rsid w:val="00371C5B"/>
    <w:rsid w:val="00372135"/>
    <w:rsid w:val="003733C5"/>
    <w:rsid w:val="00374DA0"/>
    <w:rsid w:val="00376501"/>
    <w:rsid w:val="00376F31"/>
    <w:rsid w:val="003772A9"/>
    <w:rsid w:val="00381290"/>
    <w:rsid w:val="00383027"/>
    <w:rsid w:val="00383296"/>
    <w:rsid w:val="00385642"/>
    <w:rsid w:val="00386B25"/>
    <w:rsid w:val="00387C79"/>
    <w:rsid w:val="00395315"/>
    <w:rsid w:val="00396FAF"/>
    <w:rsid w:val="00397A95"/>
    <w:rsid w:val="003A23B5"/>
    <w:rsid w:val="003A2784"/>
    <w:rsid w:val="003A3605"/>
    <w:rsid w:val="003A4BB2"/>
    <w:rsid w:val="003A5069"/>
    <w:rsid w:val="003A7301"/>
    <w:rsid w:val="003A7B77"/>
    <w:rsid w:val="003A7F8F"/>
    <w:rsid w:val="003B033F"/>
    <w:rsid w:val="003B0B8E"/>
    <w:rsid w:val="003B15DC"/>
    <w:rsid w:val="003B2714"/>
    <w:rsid w:val="003B411A"/>
    <w:rsid w:val="003B44DA"/>
    <w:rsid w:val="003B459E"/>
    <w:rsid w:val="003B5710"/>
    <w:rsid w:val="003C0BB3"/>
    <w:rsid w:val="003C1792"/>
    <w:rsid w:val="003C22C4"/>
    <w:rsid w:val="003C23AB"/>
    <w:rsid w:val="003C38FD"/>
    <w:rsid w:val="003C46A8"/>
    <w:rsid w:val="003C5A50"/>
    <w:rsid w:val="003C7557"/>
    <w:rsid w:val="003D01F0"/>
    <w:rsid w:val="003D08E5"/>
    <w:rsid w:val="003D0DA8"/>
    <w:rsid w:val="003D11DF"/>
    <w:rsid w:val="003D3651"/>
    <w:rsid w:val="003D5C54"/>
    <w:rsid w:val="003D5D8D"/>
    <w:rsid w:val="003D6173"/>
    <w:rsid w:val="003D6BEC"/>
    <w:rsid w:val="003E0226"/>
    <w:rsid w:val="003E0538"/>
    <w:rsid w:val="003E20A2"/>
    <w:rsid w:val="003E3295"/>
    <w:rsid w:val="003E4634"/>
    <w:rsid w:val="003E4749"/>
    <w:rsid w:val="003F0E5D"/>
    <w:rsid w:val="003F158D"/>
    <w:rsid w:val="003F386D"/>
    <w:rsid w:val="003F41E8"/>
    <w:rsid w:val="003F42B5"/>
    <w:rsid w:val="003F69DC"/>
    <w:rsid w:val="00401245"/>
    <w:rsid w:val="00404EBE"/>
    <w:rsid w:val="0040604F"/>
    <w:rsid w:val="00407319"/>
    <w:rsid w:val="00407671"/>
    <w:rsid w:val="00410718"/>
    <w:rsid w:val="0041125E"/>
    <w:rsid w:val="004118A3"/>
    <w:rsid w:val="004127E3"/>
    <w:rsid w:val="00414970"/>
    <w:rsid w:val="004163C8"/>
    <w:rsid w:val="004211A0"/>
    <w:rsid w:val="00421382"/>
    <w:rsid w:val="004234B6"/>
    <w:rsid w:val="004251EB"/>
    <w:rsid w:val="004262E2"/>
    <w:rsid w:val="0042693D"/>
    <w:rsid w:val="00426CBA"/>
    <w:rsid w:val="00427248"/>
    <w:rsid w:val="0042753A"/>
    <w:rsid w:val="004312B1"/>
    <w:rsid w:val="00433B18"/>
    <w:rsid w:val="00433DDE"/>
    <w:rsid w:val="004348F8"/>
    <w:rsid w:val="004357F3"/>
    <w:rsid w:val="00435FB3"/>
    <w:rsid w:val="004364D2"/>
    <w:rsid w:val="00440943"/>
    <w:rsid w:val="00441BD9"/>
    <w:rsid w:val="00443270"/>
    <w:rsid w:val="004446B0"/>
    <w:rsid w:val="0044485E"/>
    <w:rsid w:val="0044500A"/>
    <w:rsid w:val="00446263"/>
    <w:rsid w:val="00446BB5"/>
    <w:rsid w:val="00447BEF"/>
    <w:rsid w:val="0045349E"/>
    <w:rsid w:val="00454882"/>
    <w:rsid w:val="0045754A"/>
    <w:rsid w:val="004600C2"/>
    <w:rsid w:val="004604AF"/>
    <w:rsid w:val="00460E95"/>
    <w:rsid w:val="00461E57"/>
    <w:rsid w:val="00462D34"/>
    <w:rsid w:val="00463639"/>
    <w:rsid w:val="004657F6"/>
    <w:rsid w:val="00470859"/>
    <w:rsid w:val="00471639"/>
    <w:rsid w:val="004716E7"/>
    <w:rsid w:val="0047186D"/>
    <w:rsid w:val="0047368C"/>
    <w:rsid w:val="00473DC4"/>
    <w:rsid w:val="00474571"/>
    <w:rsid w:val="004757D4"/>
    <w:rsid w:val="004759F8"/>
    <w:rsid w:val="00477437"/>
    <w:rsid w:val="004810E4"/>
    <w:rsid w:val="00483E2F"/>
    <w:rsid w:val="00486AE7"/>
    <w:rsid w:val="004909B7"/>
    <w:rsid w:val="004910AC"/>
    <w:rsid w:val="00492C4E"/>
    <w:rsid w:val="00492DAD"/>
    <w:rsid w:val="004958AD"/>
    <w:rsid w:val="004A0300"/>
    <w:rsid w:val="004A2485"/>
    <w:rsid w:val="004A33E4"/>
    <w:rsid w:val="004A3E52"/>
    <w:rsid w:val="004A4503"/>
    <w:rsid w:val="004A5D8E"/>
    <w:rsid w:val="004B0419"/>
    <w:rsid w:val="004B296A"/>
    <w:rsid w:val="004B3D2A"/>
    <w:rsid w:val="004B5913"/>
    <w:rsid w:val="004B5D1F"/>
    <w:rsid w:val="004B6B00"/>
    <w:rsid w:val="004B7AEF"/>
    <w:rsid w:val="004C15C8"/>
    <w:rsid w:val="004C15CD"/>
    <w:rsid w:val="004C43EA"/>
    <w:rsid w:val="004C5D1C"/>
    <w:rsid w:val="004C6BF5"/>
    <w:rsid w:val="004C72FF"/>
    <w:rsid w:val="004C7456"/>
    <w:rsid w:val="004D07F5"/>
    <w:rsid w:val="004D0942"/>
    <w:rsid w:val="004D19EC"/>
    <w:rsid w:val="004D44CE"/>
    <w:rsid w:val="004D6D22"/>
    <w:rsid w:val="004E0104"/>
    <w:rsid w:val="004E1319"/>
    <w:rsid w:val="004E4F70"/>
    <w:rsid w:val="004F2748"/>
    <w:rsid w:val="004F4A06"/>
    <w:rsid w:val="004F540B"/>
    <w:rsid w:val="004F6560"/>
    <w:rsid w:val="004F6B81"/>
    <w:rsid w:val="005013FB"/>
    <w:rsid w:val="00502B44"/>
    <w:rsid w:val="00503B32"/>
    <w:rsid w:val="00504480"/>
    <w:rsid w:val="00507527"/>
    <w:rsid w:val="00511173"/>
    <w:rsid w:val="00513341"/>
    <w:rsid w:val="00514849"/>
    <w:rsid w:val="00515B8E"/>
    <w:rsid w:val="00517275"/>
    <w:rsid w:val="00517BE5"/>
    <w:rsid w:val="00517F83"/>
    <w:rsid w:val="0052076B"/>
    <w:rsid w:val="00520C99"/>
    <w:rsid w:val="0052207C"/>
    <w:rsid w:val="005246AC"/>
    <w:rsid w:val="00524CF6"/>
    <w:rsid w:val="00524F54"/>
    <w:rsid w:val="0052536B"/>
    <w:rsid w:val="005256D1"/>
    <w:rsid w:val="005266B1"/>
    <w:rsid w:val="005301E6"/>
    <w:rsid w:val="00530BDF"/>
    <w:rsid w:val="00530E93"/>
    <w:rsid w:val="00531FF9"/>
    <w:rsid w:val="005335EA"/>
    <w:rsid w:val="00535353"/>
    <w:rsid w:val="00536068"/>
    <w:rsid w:val="00536609"/>
    <w:rsid w:val="005367EC"/>
    <w:rsid w:val="00537938"/>
    <w:rsid w:val="00540AF5"/>
    <w:rsid w:val="00543076"/>
    <w:rsid w:val="005430F5"/>
    <w:rsid w:val="00546233"/>
    <w:rsid w:val="00547780"/>
    <w:rsid w:val="00552468"/>
    <w:rsid w:val="00552AA4"/>
    <w:rsid w:val="005532C9"/>
    <w:rsid w:val="00555E48"/>
    <w:rsid w:val="005604B9"/>
    <w:rsid w:val="00562771"/>
    <w:rsid w:val="00562E5D"/>
    <w:rsid w:val="00562EC8"/>
    <w:rsid w:val="00563012"/>
    <w:rsid w:val="00563A7A"/>
    <w:rsid w:val="00565FB5"/>
    <w:rsid w:val="00566395"/>
    <w:rsid w:val="005669FD"/>
    <w:rsid w:val="0057031A"/>
    <w:rsid w:val="005706F0"/>
    <w:rsid w:val="00570CE6"/>
    <w:rsid w:val="00573B5C"/>
    <w:rsid w:val="00575808"/>
    <w:rsid w:val="005761C1"/>
    <w:rsid w:val="005803F1"/>
    <w:rsid w:val="00582ABA"/>
    <w:rsid w:val="00586B24"/>
    <w:rsid w:val="00590866"/>
    <w:rsid w:val="00591B70"/>
    <w:rsid w:val="00592958"/>
    <w:rsid w:val="00593C27"/>
    <w:rsid w:val="00594225"/>
    <w:rsid w:val="0059449E"/>
    <w:rsid w:val="0059498F"/>
    <w:rsid w:val="005955CB"/>
    <w:rsid w:val="005959B2"/>
    <w:rsid w:val="00595A69"/>
    <w:rsid w:val="00596389"/>
    <w:rsid w:val="00596D25"/>
    <w:rsid w:val="00597617"/>
    <w:rsid w:val="005A0141"/>
    <w:rsid w:val="005A01C5"/>
    <w:rsid w:val="005A09FB"/>
    <w:rsid w:val="005A15A2"/>
    <w:rsid w:val="005A2EFC"/>
    <w:rsid w:val="005A391F"/>
    <w:rsid w:val="005A61F5"/>
    <w:rsid w:val="005A7962"/>
    <w:rsid w:val="005B201F"/>
    <w:rsid w:val="005B2922"/>
    <w:rsid w:val="005B4FB0"/>
    <w:rsid w:val="005B5E34"/>
    <w:rsid w:val="005B63CA"/>
    <w:rsid w:val="005B789C"/>
    <w:rsid w:val="005B7AA5"/>
    <w:rsid w:val="005C0A6D"/>
    <w:rsid w:val="005C2034"/>
    <w:rsid w:val="005C2369"/>
    <w:rsid w:val="005C4E28"/>
    <w:rsid w:val="005C5354"/>
    <w:rsid w:val="005C5980"/>
    <w:rsid w:val="005C6FE5"/>
    <w:rsid w:val="005D077F"/>
    <w:rsid w:val="005D1293"/>
    <w:rsid w:val="005D341A"/>
    <w:rsid w:val="005D54B6"/>
    <w:rsid w:val="005D5948"/>
    <w:rsid w:val="005E19E2"/>
    <w:rsid w:val="005E36DC"/>
    <w:rsid w:val="005E3762"/>
    <w:rsid w:val="005E39F9"/>
    <w:rsid w:val="005E575E"/>
    <w:rsid w:val="005E6C7F"/>
    <w:rsid w:val="005E6D83"/>
    <w:rsid w:val="005E77E7"/>
    <w:rsid w:val="005F2C19"/>
    <w:rsid w:val="005F3F1C"/>
    <w:rsid w:val="005F6451"/>
    <w:rsid w:val="00600BD7"/>
    <w:rsid w:val="00601C14"/>
    <w:rsid w:val="0060377B"/>
    <w:rsid w:val="006048EC"/>
    <w:rsid w:val="006061AB"/>
    <w:rsid w:val="00606764"/>
    <w:rsid w:val="00607FB6"/>
    <w:rsid w:val="00611ACD"/>
    <w:rsid w:val="006130F6"/>
    <w:rsid w:val="0061339E"/>
    <w:rsid w:val="006133A8"/>
    <w:rsid w:val="00613614"/>
    <w:rsid w:val="00613793"/>
    <w:rsid w:val="00613942"/>
    <w:rsid w:val="00613DC3"/>
    <w:rsid w:val="006159D0"/>
    <w:rsid w:val="00615CBA"/>
    <w:rsid w:val="00616B43"/>
    <w:rsid w:val="00616E83"/>
    <w:rsid w:val="00616F46"/>
    <w:rsid w:val="006211EA"/>
    <w:rsid w:val="0062234C"/>
    <w:rsid w:val="006233DF"/>
    <w:rsid w:val="00624143"/>
    <w:rsid w:val="0062515C"/>
    <w:rsid w:val="00627288"/>
    <w:rsid w:val="00630CB8"/>
    <w:rsid w:val="00630D29"/>
    <w:rsid w:val="00630F14"/>
    <w:rsid w:val="00631BA9"/>
    <w:rsid w:val="00633180"/>
    <w:rsid w:val="0063409D"/>
    <w:rsid w:val="00634183"/>
    <w:rsid w:val="00634609"/>
    <w:rsid w:val="0063477A"/>
    <w:rsid w:val="006350E4"/>
    <w:rsid w:val="006356F6"/>
    <w:rsid w:val="00635904"/>
    <w:rsid w:val="0063650F"/>
    <w:rsid w:val="006379DF"/>
    <w:rsid w:val="00641513"/>
    <w:rsid w:val="00641FFF"/>
    <w:rsid w:val="006421E0"/>
    <w:rsid w:val="0064228B"/>
    <w:rsid w:val="00643689"/>
    <w:rsid w:val="00644290"/>
    <w:rsid w:val="00644FA3"/>
    <w:rsid w:val="00645639"/>
    <w:rsid w:val="00646023"/>
    <w:rsid w:val="00650CF2"/>
    <w:rsid w:val="006514D7"/>
    <w:rsid w:val="00653316"/>
    <w:rsid w:val="006550AC"/>
    <w:rsid w:val="006563A1"/>
    <w:rsid w:val="00657371"/>
    <w:rsid w:val="00661D56"/>
    <w:rsid w:val="00662763"/>
    <w:rsid w:val="0066386F"/>
    <w:rsid w:val="00665852"/>
    <w:rsid w:val="00665AE1"/>
    <w:rsid w:val="006667C8"/>
    <w:rsid w:val="00670A37"/>
    <w:rsid w:val="00671298"/>
    <w:rsid w:val="006714D5"/>
    <w:rsid w:val="00671BE5"/>
    <w:rsid w:val="00673533"/>
    <w:rsid w:val="00673DEB"/>
    <w:rsid w:val="0067462E"/>
    <w:rsid w:val="006749D2"/>
    <w:rsid w:val="00674C3E"/>
    <w:rsid w:val="00675769"/>
    <w:rsid w:val="006765BE"/>
    <w:rsid w:val="00677455"/>
    <w:rsid w:val="0068004D"/>
    <w:rsid w:val="00681075"/>
    <w:rsid w:val="006849B6"/>
    <w:rsid w:val="0068511C"/>
    <w:rsid w:val="00685743"/>
    <w:rsid w:val="00685A0F"/>
    <w:rsid w:val="006900D7"/>
    <w:rsid w:val="006950E9"/>
    <w:rsid w:val="00696585"/>
    <w:rsid w:val="00697499"/>
    <w:rsid w:val="00697FF9"/>
    <w:rsid w:val="006A0C9D"/>
    <w:rsid w:val="006A14F8"/>
    <w:rsid w:val="006A1A11"/>
    <w:rsid w:val="006A2E6C"/>
    <w:rsid w:val="006A3959"/>
    <w:rsid w:val="006A680B"/>
    <w:rsid w:val="006A6BB9"/>
    <w:rsid w:val="006B077A"/>
    <w:rsid w:val="006B25E6"/>
    <w:rsid w:val="006B3266"/>
    <w:rsid w:val="006B4948"/>
    <w:rsid w:val="006B5EFC"/>
    <w:rsid w:val="006B77FD"/>
    <w:rsid w:val="006C3D03"/>
    <w:rsid w:val="006C45F8"/>
    <w:rsid w:val="006C4770"/>
    <w:rsid w:val="006C49F2"/>
    <w:rsid w:val="006C5164"/>
    <w:rsid w:val="006D333F"/>
    <w:rsid w:val="006D34A2"/>
    <w:rsid w:val="006D3B03"/>
    <w:rsid w:val="006D4474"/>
    <w:rsid w:val="006D4A22"/>
    <w:rsid w:val="006D76C7"/>
    <w:rsid w:val="006E0D05"/>
    <w:rsid w:val="006E1C39"/>
    <w:rsid w:val="006E2004"/>
    <w:rsid w:val="006E2707"/>
    <w:rsid w:val="006E3909"/>
    <w:rsid w:val="006E3CE7"/>
    <w:rsid w:val="006E4539"/>
    <w:rsid w:val="006E460D"/>
    <w:rsid w:val="006E6298"/>
    <w:rsid w:val="006E75F8"/>
    <w:rsid w:val="006F00A4"/>
    <w:rsid w:val="006F0CCD"/>
    <w:rsid w:val="006F61AC"/>
    <w:rsid w:val="006F69F2"/>
    <w:rsid w:val="006F797E"/>
    <w:rsid w:val="006F7A60"/>
    <w:rsid w:val="006F7CE6"/>
    <w:rsid w:val="00701225"/>
    <w:rsid w:val="00701967"/>
    <w:rsid w:val="0070424B"/>
    <w:rsid w:val="00704406"/>
    <w:rsid w:val="007048AF"/>
    <w:rsid w:val="00704C3B"/>
    <w:rsid w:val="00706B1C"/>
    <w:rsid w:val="00707CE2"/>
    <w:rsid w:val="00707D6E"/>
    <w:rsid w:val="00710167"/>
    <w:rsid w:val="0071136E"/>
    <w:rsid w:val="0071220F"/>
    <w:rsid w:val="00712860"/>
    <w:rsid w:val="00713AE1"/>
    <w:rsid w:val="00713D60"/>
    <w:rsid w:val="007160CC"/>
    <w:rsid w:val="00720DB5"/>
    <w:rsid w:val="0072139D"/>
    <w:rsid w:val="007217FA"/>
    <w:rsid w:val="00721B2F"/>
    <w:rsid w:val="00723A42"/>
    <w:rsid w:val="007256C7"/>
    <w:rsid w:val="0072699B"/>
    <w:rsid w:val="00727F83"/>
    <w:rsid w:val="00727FE3"/>
    <w:rsid w:val="0073182E"/>
    <w:rsid w:val="00732EA5"/>
    <w:rsid w:val="007342BB"/>
    <w:rsid w:val="00734695"/>
    <w:rsid w:val="00735E6D"/>
    <w:rsid w:val="007366B1"/>
    <w:rsid w:val="00737832"/>
    <w:rsid w:val="0074001B"/>
    <w:rsid w:val="0074244D"/>
    <w:rsid w:val="00743182"/>
    <w:rsid w:val="00743DB5"/>
    <w:rsid w:val="00744873"/>
    <w:rsid w:val="00744CF3"/>
    <w:rsid w:val="00744EFA"/>
    <w:rsid w:val="00750804"/>
    <w:rsid w:val="00750A77"/>
    <w:rsid w:val="0075303F"/>
    <w:rsid w:val="007561AE"/>
    <w:rsid w:val="007604AD"/>
    <w:rsid w:val="00760EDB"/>
    <w:rsid w:val="00761F4C"/>
    <w:rsid w:val="0076216B"/>
    <w:rsid w:val="00763150"/>
    <w:rsid w:val="00763B1A"/>
    <w:rsid w:val="00763B4E"/>
    <w:rsid w:val="00764666"/>
    <w:rsid w:val="007658C7"/>
    <w:rsid w:val="00766263"/>
    <w:rsid w:val="00766A46"/>
    <w:rsid w:val="0077099F"/>
    <w:rsid w:val="00773946"/>
    <w:rsid w:val="007739A2"/>
    <w:rsid w:val="0077404A"/>
    <w:rsid w:val="00774058"/>
    <w:rsid w:val="00774147"/>
    <w:rsid w:val="007741FC"/>
    <w:rsid w:val="0077424C"/>
    <w:rsid w:val="00777C40"/>
    <w:rsid w:val="007801EE"/>
    <w:rsid w:val="007803E0"/>
    <w:rsid w:val="00781851"/>
    <w:rsid w:val="00782A01"/>
    <w:rsid w:val="0078336E"/>
    <w:rsid w:val="0078358A"/>
    <w:rsid w:val="0078431E"/>
    <w:rsid w:val="0078524A"/>
    <w:rsid w:val="007853CF"/>
    <w:rsid w:val="00785BCF"/>
    <w:rsid w:val="0078742B"/>
    <w:rsid w:val="00787FF2"/>
    <w:rsid w:val="0079164F"/>
    <w:rsid w:val="00792539"/>
    <w:rsid w:val="00797C81"/>
    <w:rsid w:val="007A1230"/>
    <w:rsid w:val="007A4379"/>
    <w:rsid w:val="007A56AF"/>
    <w:rsid w:val="007A5706"/>
    <w:rsid w:val="007A5870"/>
    <w:rsid w:val="007A6AC3"/>
    <w:rsid w:val="007B13C8"/>
    <w:rsid w:val="007B18FE"/>
    <w:rsid w:val="007B1CD0"/>
    <w:rsid w:val="007B20FC"/>
    <w:rsid w:val="007B2520"/>
    <w:rsid w:val="007B3599"/>
    <w:rsid w:val="007B4DCA"/>
    <w:rsid w:val="007B59BE"/>
    <w:rsid w:val="007C0A77"/>
    <w:rsid w:val="007C257C"/>
    <w:rsid w:val="007C2722"/>
    <w:rsid w:val="007C27BE"/>
    <w:rsid w:val="007C4EB6"/>
    <w:rsid w:val="007C5915"/>
    <w:rsid w:val="007C6227"/>
    <w:rsid w:val="007C667F"/>
    <w:rsid w:val="007C68AB"/>
    <w:rsid w:val="007C75CA"/>
    <w:rsid w:val="007D20C3"/>
    <w:rsid w:val="007D2E9F"/>
    <w:rsid w:val="007D3289"/>
    <w:rsid w:val="007D6054"/>
    <w:rsid w:val="007D64C5"/>
    <w:rsid w:val="007D65A4"/>
    <w:rsid w:val="007D6E59"/>
    <w:rsid w:val="007D788B"/>
    <w:rsid w:val="007E24C9"/>
    <w:rsid w:val="007E2668"/>
    <w:rsid w:val="007E3DD1"/>
    <w:rsid w:val="007E7C78"/>
    <w:rsid w:val="007F186D"/>
    <w:rsid w:val="007F1A27"/>
    <w:rsid w:val="007F1AE8"/>
    <w:rsid w:val="007F1F11"/>
    <w:rsid w:val="007F4CA2"/>
    <w:rsid w:val="007F7335"/>
    <w:rsid w:val="007F7803"/>
    <w:rsid w:val="008025D8"/>
    <w:rsid w:val="0080307C"/>
    <w:rsid w:val="008030AB"/>
    <w:rsid w:val="008034BF"/>
    <w:rsid w:val="0080428E"/>
    <w:rsid w:val="008044E7"/>
    <w:rsid w:val="00804B1C"/>
    <w:rsid w:val="00804ECE"/>
    <w:rsid w:val="008050DD"/>
    <w:rsid w:val="008051B3"/>
    <w:rsid w:val="00805707"/>
    <w:rsid w:val="0080570E"/>
    <w:rsid w:val="00805A87"/>
    <w:rsid w:val="00807CC9"/>
    <w:rsid w:val="008108F1"/>
    <w:rsid w:val="00813245"/>
    <w:rsid w:val="0081471E"/>
    <w:rsid w:val="0081646F"/>
    <w:rsid w:val="008164BF"/>
    <w:rsid w:val="008168E6"/>
    <w:rsid w:val="0082071D"/>
    <w:rsid w:val="00822758"/>
    <w:rsid w:val="00822E85"/>
    <w:rsid w:val="00823220"/>
    <w:rsid w:val="008239C0"/>
    <w:rsid w:val="0082462F"/>
    <w:rsid w:val="00825D4F"/>
    <w:rsid w:val="008264DC"/>
    <w:rsid w:val="008276AE"/>
    <w:rsid w:val="00827A9E"/>
    <w:rsid w:val="00830AFA"/>
    <w:rsid w:val="00833F29"/>
    <w:rsid w:val="00834178"/>
    <w:rsid w:val="00834540"/>
    <w:rsid w:val="0083470D"/>
    <w:rsid w:val="00837639"/>
    <w:rsid w:val="0084094B"/>
    <w:rsid w:val="00841B78"/>
    <w:rsid w:val="00842847"/>
    <w:rsid w:val="0084287D"/>
    <w:rsid w:val="0084295C"/>
    <w:rsid w:val="00843EFD"/>
    <w:rsid w:val="00844209"/>
    <w:rsid w:val="00845262"/>
    <w:rsid w:val="00845CA3"/>
    <w:rsid w:val="0084751F"/>
    <w:rsid w:val="00847970"/>
    <w:rsid w:val="00847989"/>
    <w:rsid w:val="00850BF1"/>
    <w:rsid w:val="00851105"/>
    <w:rsid w:val="0085506D"/>
    <w:rsid w:val="0085650A"/>
    <w:rsid w:val="0085672C"/>
    <w:rsid w:val="008568F4"/>
    <w:rsid w:val="008600AE"/>
    <w:rsid w:val="0086054C"/>
    <w:rsid w:val="00860EF5"/>
    <w:rsid w:val="00862122"/>
    <w:rsid w:val="00862CD6"/>
    <w:rsid w:val="00862FE1"/>
    <w:rsid w:val="008636FC"/>
    <w:rsid w:val="00864C21"/>
    <w:rsid w:val="008662B0"/>
    <w:rsid w:val="008700EE"/>
    <w:rsid w:val="008712C7"/>
    <w:rsid w:val="008714DE"/>
    <w:rsid w:val="00873867"/>
    <w:rsid w:val="00873B17"/>
    <w:rsid w:val="00873CB2"/>
    <w:rsid w:val="00875E37"/>
    <w:rsid w:val="0087726D"/>
    <w:rsid w:val="008817C5"/>
    <w:rsid w:val="00882F9D"/>
    <w:rsid w:val="008830F9"/>
    <w:rsid w:val="008838F5"/>
    <w:rsid w:val="00884F76"/>
    <w:rsid w:val="0088570D"/>
    <w:rsid w:val="00886F68"/>
    <w:rsid w:val="00887759"/>
    <w:rsid w:val="0089049E"/>
    <w:rsid w:val="00896E01"/>
    <w:rsid w:val="008A340C"/>
    <w:rsid w:val="008A3BE7"/>
    <w:rsid w:val="008A45EB"/>
    <w:rsid w:val="008A5627"/>
    <w:rsid w:val="008A72BC"/>
    <w:rsid w:val="008B1025"/>
    <w:rsid w:val="008B2993"/>
    <w:rsid w:val="008B4475"/>
    <w:rsid w:val="008B6385"/>
    <w:rsid w:val="008B6438"/>
    <w:rsid w:val="008B708D"/>
    <w:rsid w:val="008B7A3A"/>
    <w:rsid w:val="008C05D8"/>
    <w:rsid w:val="008C0BF6"/>
    <w:rsid w:val="008C4DDD"/>
    <w:rsid w:val="008D0CFC"/>
    <w:rsid w:val="008D0DBF"/>
    <w:rsid w:val="008D31D2"/>
    <w:rsid w:val="008D55DB"/>
    <w:rsid w:val="008D5824"/>
    <w:rsid w:val="008E01DB"/>
    <w:rsid w:val="008E102E"/>
    <w:rsid w:val="008E146B"/>
    <w:rsid w:val="008E3A87"/>
    <w:rsid w:val="008E40BA"/>
    <w:rsid w:val="008E4131"/>
    <w:rsid w:val="008E485D"/>
    <w:rsid w:val="008E4DD5"/>
    <w:rsid w:val="008E6FF9"/>
    <w:rsid w:val="008F1325"/>
    <w:rsid w:val="008F1FEA"/>
    <w:rsid w:val="008F2EFE"/>
    <w:rsid w:val="008F3C08"/>
    <w:rsid w:val="008F487A"/>
    <w:rsid w:val="008F5E33"/>
    <w:rsid w:val="008F7111"/>
    <w:rsid w:val="008F7E41"/>
    <w:rsid w:val="00902CFA"/>
    <w:rsid w:val="00904878"/>
    <w:rsid w:val="00905643"/>
    <w:rsid w:val="0090590B"/>
    <w:rsid w:val="009060D2"/>
    <w:rsid w:val="00907CFF"/>
    <w:rsid w:val="00911046"/>
    <w:rsid w:val="009156DA"/>
    <w:rsid w:val="009201D4"/>
    <w:rsid w:val="009215E4"/>
    <w:rsid w:val="00921B42"/>
    <w:rsid w:val="0092272D"/>
    <w:rsid w:val="00922B04"/>
    <w:rsid w:val="0092334D"/>
    <w:rsid w:val="00924ACE"/>
    <w:rsid w:val="00924D67"/>
    <w:rsid w:val="009261DB"/>
    <w:rsid w:val="00926D45"/>
    <w:rsid w:val="00930727"/>
    <w:rsid w:val="00930A3D"/>
    <w:rsid w:val="0093293D"/>
    <w:rsid w:val="00933B17"/>
    <w:rsid w:val="00934452"/>
    <w:rsid w:val="00935734"/>
    <w:rsid w:val="009376E6"/>
    <w:rsid w:val="009378ED"/>
    <w:rsid w:val="009407F9"/>
    <w:rsid w:val="009414EC"/>
    <w:rsid w:val="009416D8"/>
    <w:rsid w:val="0094362A"/>
    <w:rsid w:val="00945113"/>
    <w:rsid w:val="009454C5"/>
    <w:rsid w:val="009455F8"/>
    <w:rsid w:val="00946E78"/>
    <w:rsid w:val="00946FD1"/>
    <w:rsid w:val="009500BA"/>
    <w:rsid w:val="00954178"/>
    <w:rsid w:val="00954AD5"/>
    <w:rsid w:val="00954DEC"/>
    <w:rsid w:val="0095524B"/>
    <w:rsid w:val="00955D3E"/>
    <w:rsid w:val="00956681"/>
    <w:rsid w:val="00960FC6"/>
    <w:rsid w:val="009622CB"/>
    <w:rsid w:val="009630D1"/>
    <w:rsid w:val="00963D2D"/>
    <w:rsid w:val="00964B65"/>
    <w:rsid w:val="009655C0"/>
    <w:rsid w:val="009657F2"/>
    <w:rsid w:val="00971FB5"/>
    <w:rsid w:val="0097423B"/>
    <w:rsid w:val="00975B3C"/>
    <w:rsid w:val="009769FF"/>
    <w:rsid w:val="00980633"/>
    <w:rsid w:val="009816EB"/>
    <w:rsid w:val="0098281F"/>
    <w:rsid w:val="009903E2"/>
    <w:rsid w:val="009911E6"/>
    <w:rsid w:val="00991505"/>
    <w:rsid w:val="00991C06"/>
    <w:rsid w:val="00993F79"/>
    <w:rsid w:val="009940AB"/>
    <w:rsid w:val="0099470E"/>
    <w:rsid w:val="00995CEB"/>
    <w:rsid w:val="00995ED9"/>
    <w:rsid w:val="0099737C"/>
    <w:rsid w:val="009A0005"/>
    <w:rsid w:val="009A1AF3"/>
    <w:rsid w:val="009A22D0"/>
    <w:rsid w:val="009A24FA"/>
    <w:rsid w:val="009A29A0"/>
    <w:rsid w:val="009A3483"/>
    <w:rsid w:val="009A3E60"/>
    <w:rsid w:val="009A4F72"/>
    <w:rsid w:val="009A57C7"/>
    <w:rsid w:val="009A5D62"/>
    <w:rsid w:val="009A6A79"/>
    <w:rsid w:val="009A7D05"/>
    <w:rsid w:val="009B141D"/>
    <w:rsid w:val="009B1C68"/>
    <w:rsid w:val="009B1D62"/>
    <w:rsid w:val="009B2E11"/>
    <w:rsid w:val="009B3666"/>
    <w:rsid w:val="009B3C7F"/>
    <w:rsid w:val="009B687C"/>
    <w:rsid w:val="009B71BF"/>
    <w:rsid w:val="009B799E"/>
    <w:rsid w:val="009C124C"/>
    <w:rsid w:val="009C1E2A"/>
    <w:rsid w:val="009C37FA"/>
    <w:rsid w:val="009C457A"/>
    <w:rsid w:val="009C54D3"/>
    <w:rsid w:val="009C57AA"/>
    <w:rsid w:val="009C6F39"/>
    <w:rsid w:val="009C7134"/>
    <w:rsid w:val="009D1495"/>
    <w:rsid w:val="009D59EC"/>
    <w:rsid w:val="009E0175"/>
    <w:rsid w:val="009E0805"/>
    <w:rsid w:val="009E12AB"/>
    <w:rsid w:val="009E171E"/>
    <w:rsid w:val="009E19EC"/>
    <w:rsid w:val="009E1D40"/>
    <w:rsid w:val="009E29C3"/>
    <w:rsid w:val="009E59CD"/>
    <w:rsid w:val="009E5D5E"/>
    <w:rsid w:val="009E5F3F"/>
    <w:rsid w:val="009F010A"/>
    <w:rsid w:val="009F02CD"/>
    <w:rsid w:val="009F05D9"/>
    <w:rsid w:val="009F05E5"/>
    <w:rsid w:val="009F22B2"/>
    <w:rsid w:val="009F354C"/>
    <w:rsid w:val="009F5BC4"/>
    <w:rsid w:val="009F7109"/>
    <w:rsid w:val="00A0199C"/>
    <w:rsid w:val="00A0400D"/>
    <w:rsid w:val="00A04C98"/>
    <w:rsid w:val="00A05708"/>
    <w:rsid w:val="00A0651C"/>
    <w:rsid w:val="00A1228B"/>
    <w:rsid w:val="00A12875"/>
    <w:rsid w:val="00A12AA8"/>
    <w:rsid w:val="00A13467"/>
    <w:rsid w:val="00A14779"/>
    <w:rsid w:val="00A15D0B"/>
    <w:rsid w:val="00A15D7B"/>
    <w:rsid w:val="00A15E28"/>
    <w:rsid w:val="00A17851"/>
    <w:rsid w:val="00A20944"/>
    <w:rsid w:val="00A213D8"/>
    <w:rsid w:val="00A2460B"/>
    <w:rsid w:val="00A24B55"/>
    <w:rsid w:val="00A2677F"/>
    <w:rsid w:val="00A2737D"/>
    <w:rsid w:val="00A27780"/>
    <w:rsid w:val="00A3237F"/>
    <w:rsid w:val="00A33FC5"/>
    <w:rsid w:val="00A35DEA"/>
    <w:rsid w:val="00A374D9"/>
    <w:rsid w:val="00A41CB4"/>
    <w:rsid w:val="00A42431"/>
    <w:rsid w:val="00A427A1"/>
    <w:rsid w:val="00A447E4"/>
    <w:rsid w:val="00A448F2"/>
    <w:rsid w:val="00A468D7"/>
    <w:rsid w:val="00A47B1F"/>
    <w:rsid w:val="00A502B8"/>
    <w:rsid w:val="00A540C0"/>
    <w:rsid w:val="00A56E5A"/>
    <w:rsid w:val="00A60B18"/>
    <w:rsid w:val="00A618A7"/>
    <w:rsid w:val="00A62415"/>
    <w:rsid w:val="00A63E63"/>
    <w:rsid w:val="00A63F04"/>
    <w:rsid w:val="00A64BAF"/>
    <w:rsid w:val="00A6601A"/>
    <w:rsid w:val="00A706C8"/>
    <w:rsid w:val="00A71829"/>
    <w:rsid w:val="00A742CB"/>
    <w:rsid w:val="00A7546D"/>
    <w:rsid w:val="00A757FE"/>
    <w:rsid w:val="00A76BC3"/>
    <w:rsid w:val="00A76CC0"/>
    <w:rsid w:val="00A774D3"/>
    <w:rsid w:val="00A8031D"/>
    <w:rsid w:val="00A8155E"/>
    <w:rsid w:val="00A83BEE"/>
    <w:rsid w:val="00A84FBE"/>
    <w:rsid w:val="00A85C81"/>
    <w:rsid w:val="00A8630E"/>
    <w:rsid w:val="00A8634B"/>
    <w:rsid w:val="00A864C5"/>
    <w:rsid w:val="00A86B31"/>
    <w:rsid w:val="00A91A5B"/>
    <w:rsid w:val="00A92919"/>
    <w:rsid w:val="00A93180"/>
    <w:rsid w:val="00A9385D"/>
    <w:rsid w:val="00A94097"/>
    <w:rsid w:val="00A94921"/>
    <w:rsid w:val="00A967CC"/>
    <w:rsid w:val="00A9764F"/>
    <w:rsid w:val="00A97A8F"/>
    <w:rsid w:val="00A97F2D"/>
    <w:rsid w:val="00AA0632"/>
    <w:rsid w:val="00AA1668"/>
    <w:rsid w:val="00AA1938"/>
    <w:rsid w:val="00AA19A0"/>
    <w:rsid w:val="00AA4C7B"/>
    <w:rsid w:val="00AA4DDF"/>
    <w:rsid w:val="00AA4F88"/>
    <w:rsid w:val="00AA5AE8"/>
    <w:rsid w:val="00AA752F"/>
    <w:rsid w:val="00AB564D"/>
    <w:rsid w:val="00AC2A5A"/>
    <w:rsid w:val="00AC3CF7"/>
    <w:rsid w:val="00AC5188"/>
    <w:rsid w:val="00AC6C02"/>
    <w:rsid w:val="00AD0229"/>
    <w:rsid w:val="00AD0737"/>
    <w:rsid w:val="00AD1755"/>
    <w:rsid w:val="00AD1978"/>
    <w:rsid w:val="00AD20F7"/>
    <w:rsid w:val="00AD2ADF"/>
    <w:rsid w:val="00AD50E1"/>
    <w:rsid w:val="00AE0682"/>
    <w:rsid w:val="00AE0BFC"/>
    <w:rsid w:val="00AE0E76"/>
    <w:rsid w:val="00AE21FD"/>
    <w:rsid w:val="00AE2369"/>
    <w:rsid w:val="00AE2942"/>
    <w:rsid w:val="00AE38CB"/>
    <w:rsid w:val="00AE4D0A"/>
    <w:rsid w:val="00AE527E"/>
    <w:rsid w:val="00AE531E"/>
    <w:rsid w:val="00AE635B"/>
    <w:rsid w:val="00AE6FEF"/>
    <w:rsid w:val="00AE7301"/>
    <w:rsid w:val="00AE73F1"/>
    <w:rsid w:val="00AE7A91"/>
    <w:rsid w:val="00AE7DB2"/>
    <w:rsid w:val="00AF0A4D"/>
    <w:rsid w:val="00AF10F9"/>
    <w:rsid w:val="00AF13DD"/>
    <w:rsid w:val="00AF1F6F"/>
    <w:rsid w:val="00AF1FDC"/>
    <w:rsid w:val="00AF3DA7"/>
    <w:rsid w:val="00AF4BFD"/>
    <w:rsid w:val="00AF4C2F"/>
    <w:rsid w:val="00AF644D"/>
    <w:rsid w:val="00AF6F4B"/>
    <w:rsid w:val="00AF70E0"/>
    <w:rsid w:val="00AF7CEA"/>
    <w:rsid w:val="00B01D2E"/>
    <w:rsid w:val="00B06538"/>
    <w:rsid w:val="00B11256"/>
    <w:rsid w:val="00B129B8"/>
    <w:rsid w:val="00B17581"/>
    <w:rsid w:val="00B22499"/>
    <w:rsid w:val="00B2370E"/>
    <w:rsid w:val="00B24537"/>
    <w:rsid w:val="00B2468F"/>
    <w:rsid w:val="00B24E65"/>
    <w:rsid w:val="00B25DF9"/>
    <w:rsid w:val="00B26620"/>
    <w:rsid w:val="00B30320"/>
    <w:rsid w:val="00B34A0E"/>
    <w:rsid w:val="00B34C88"/>
    <w:rsid w:val="00B36975"/>
    <w:rsid w:val="00B41BB1"/>
    <w:rsid w:val="00B4655F"/>
    <w:rsid w:val="00B46FB6"/>
    <w:rsid w:val="00B4749B"/>
    <w:rsid w:val="00B47E81"/>
    <w:rsid w:val="00B50995"/>
    <w:rsid w:val="00B53E72"/>
    <w:rsid w:val="00B56569"/>
    <w:rsid w:val="00B571F1"/>
    <w:rsid w:val="00B60224"/>
    <w:rsid w:val="00B62BAE"/>
    <w:rsid w:val="00B6344F"/>
    <w:rsid w:val="00B648CA"/>
    <w:rsid w:val="00B652D2"/>
    <w:rsid w:val="00B6530B"/>
    <w:rsid w:val="00B6577C"/>
    <w:rsid w:val="00B65C24"/>
    <w:rsid w:val="00B66000"/>
    <w:rsid w:val="00B67D18"/>
    <w:rsid w:val="00B701AF"/>
    <w:rsid w:val="00B70B53"/>
    <w:rsid w:val="00B726D8"/>
    <w:rsid w:val="00B726DE"/>
    <w:rsid w:val="00B72D52"/>
    <w:rsid w:val="00B73D69"/>
    <w:rsid w:val="00B755E6"/>
    <w:rsid w:val="00B762FD"/>
    <w:rsid w:val="00B77487"/>
    <w:rsid w:val="00B779B5"/>
    <w:rsid w:val="00B82D0C"/>
    <w:rsid w:val="00B837F0"/>
    <w:rsid w:val="00B84657"/>
    <w:rsid w:val="00B907C8"/>
    <w:rsid w:val="00B9170B"/>
    <w:rsid w:val="00B92879"/>
    <w:rsid w:val="00B92D46"/>
    <w:rsid w:val="00B930B3"/>
    <w:rsid w:val="00B935C6"/>
    <w:rsid w:val="00B93E78"/>
    <w:rsid w:val="00B94451"/>
    <w:rsid w:val="00B944C4"/>
    <w:rsid w:val="00B96201"/>
    <w:rsid w:val="00B96E0B"/>
    <w:rsid w:val="00B9728D"/>
    <w:rsid w:val="00B97537"/>
    <w:rsid w:val="00BA013B"/>
    <w:rsid w:val="00BA02A6"/>
    <w:rsid w:val="00BA142F"/>
    <w:rsid w:val="00BA1C61"/>
    <w:rsid w:val="00BA22A6"/>
    <w:rsid w:val="00BA2910"/>
    <w:rsid w:val="00BA2B16"/>
    <w:rsid w:val="00BA386A"/>
    <w:rsid w:val="00BA468F"/>
    <w:rsid w:val="00BA4849"/>
    <w:rsid w:val="00BA6464"/>
    <w:rsid w:val="00BA75D0"/>
    <w:rsid w:val="00BA7736"/>
    <w:rsid w:val="00BB19EF"/>
    <w:rsid w:val="00BB4E5E"/>
    <w:rsid w:val="00BB5E32"/>
    <w:rsid w:val="00BB7F83"/>
    <w:rsid w:val="00BC0951"/>
    <w:rsid w:val="00BC0EFD"/>
    <w:rsid w:val="00BC104B"/>
    <w:rsid w:val="00BC2954"/>
    <w:rsid w:val="00BC2BB2"/>
    <w:rsid w:val="00BC355F"/>
    <w:rsid w:val="00BC3F81"/>
    <w:rsid w:val="00BC4EB2"/>
    <w:rsid w:val="00BC5C37"/>
    <w:rsid w:val="00BC5FAF"/>
    <w:rsid w:val="00BC6242"/>
    <w:rsid w:val="00BD010A"/>
    <w:rsid w:val="00BD0860"/>
    <w:rsid w:val="00BD0B43"/>
    <w:rsid w:val="00BD24DD"/>
    <w:rsid w:val="00BD2EA0"/>
    <w:rsid w:val="00BD3681"/>
    <w:rsid w:val="00BD4355"/>
    <w:rsid w:val="00BD5322"/>
    <w:rsid w:val="00BD5690"/>
    <w:rsid w:val="00BD5F97"/>
    <w:rsid w:val="00BD6F62"/>
    <w:rsid w:val="00BD70E0"/>
    <w:rsid w:val="00BD7D97"/>
    <w:rsid w:val="00BE0BB1"/>
    <w:rsid w:val="00BE252C"/>
    <w:rsid w:val="00BE41DB"/>
    <w:rsid w:val="00BE6DE5"/>
    <w:rsid w:val="00BE7BC5"/>
    <w:rsid w:val="00BF0C27"/>
    <w:rsid w:val="00BF0D8B"/>
    <w:rsid w:val="00BF17F8"/>
    <w:rsid w:val="00BF30A2"/>
    <w:rsid w:val="00BF345F"/>
    <w:rsid w:val="00BF3E8C"/>
    <w:rsid w:val="00BF4378"/>
    <w:rsid w:val="00BF43AE"/>
    <w:rsid w:val="00BF5F7E"/>
    <w:rsid w:val="00BF639C"/>
    <w:rsid w:val="00BF7170"/>
    <w:rsid w:val="00C000CA"/>
    <w:rsid w:val="00C00AE6"/>
    <w:rsid w:val="00C01CDB"/>
    <w:rsid w:val="00C01D71"/>
    <w:rsid w:val="00C024FF"/>
    <w:rsid w:val="00C02D43"/>
    <w:rsid w:val="00C0327C"/>
    <w:rsid w:val="00C036E0"/>
    <w:rsid w:val="00C03958"/>
    <w:rsid w:val="00C06688"/>
    <w:rsid w:val="00C079BE"/>
    <w:rsid w:val="00C13C48"/>
    <w:rsid w:val="00C1407F"/>
    <w:rsid w:val="00C161EC"/>
    <w:rsid w:val="00C17127"/>
    <w:rsid w:val="00C20413"/>
    <w:rsid w:val="00C20D42"/>
    <w:rsid w:val="00C21FBB"/>
    <w:rsid w:val="00C22A99"/>
    <w:rsid w:val="00C235F6"/>
    <w:rsid w:val="00C27EBF"/>
    <w:rsid w:val="00C30C7A"/>
    <w:rsid w:val="00C30D5D"/>
    <w:rsid w:val="00C3253A"/>
    <w:rsid w:val="00C3420E"/>
    <w:rsid w:val="00C36BCF"/>
    <w:rsid w:val="00C36D80"/>
    <w:rsid w:val="00C4007D"/>
    <w:rsid w:val="00C403F4"/>
    <w:rsid w:val="00C409A9"/>
    <w:rsid w:val="00C40B97"/>
    <w:rsid w:val="00C416DD"/>
    <w:rsid w:val="00C42A85"/>
    <w:rsid w:val="00C43034"/>
    <w:rsid w:val="00C436E3"/>
    <w:rsid w:val="00C43EA9"/>
    <w:rsid w:val="00C45513"/>
    <w:rsid w:val="00C460A2"/>
    <w:rsid w:val="00C46F1D"/>
    <w:rsid w:val="00C471D1"/>
    <w:rsid w:val="00C47B9F"/>
    <w:rsid w:val="00C5269B"/>
    <w:rsid w:val="00C52B74"/>
    <w:rsid w:val="00C53CC7"/>
    <w:rsid w:val="00C5404E"/>
    <w:rsid w:val="00C544F3"/>
    <w:rsid w:val="00C5593F"/>
    <w:rsid w:val="00C55FC5"/>
    <w:rsid w:val="00C56348"/>
    <w:rsid w:val="00C5697B"/>
    <w:rsid w:val="00C576BD"/>
    <w:rsid w:val="00C616EB"/>
    <w:rsid w:val="00C63C21"/>
    <w:rsid w:val="00C643A9"/>
    <w:rsid w:val="00C64DF2"/>
    <w:rsid w:val="00C65DB7"/>
    <w:rsid w:val="00C66BAD"/>
    <w:rsid w:val="00C711B8"/>
    <w:rsid w:val="00C727E9"/>
    <w:rsid w:val="00C7359A"/>
    <w:rsid w:val="00C740CF"/>
    <w:rsid w:val="00C74A2F"/>
    <w:rsid w:val="00C768BE"/>
    <w:rsid w:val="00C77B9A"/>
    <w:rsid w:val="00C81EF7"/>
    <w:rsid w:val="00C83D36"/>
    <w:rsid w:val="00C850F4"/>
    <w:rsid w:val="00C85643"/>
    <w:rsid w:val="00C85876"/>
    <w:rsid w:val="00C8682F"/>
    <w:rsid w:val="00C8697B"/>
    <w:rsid w:val="00C87CEF"/>
    <w:rsid w:val="00C87D10"/>
    <w:rsid w:val="00C90BDF"/>
    <w:rsid w:val="00C912DD"/>
    <w:rsid w:val="00C9579F"/>
    <w:rsid w:val="00C975AE"/>
    <w:rsid w:val="00C97DE9"/>
    <w:rsid w:val="00CA0C32"/>
    <w:rsid w:val="00CA23E5"/>
    <w:rsid w:val="00CA27A3"/>
    <w:rsid w:val="00CA468F"/>
    <w:rsid w:val="00CA7FD0"/>
    <w:rsid w:val="00CB0D0F"/>
    <w:rsid w:val="00CC23DE"/>
    <w:rsid w:val="00CC2B0D"/>
    <w:rsid w:val="00CC2B60"/>
    <w:rsid w:val="00CC36A4"/>
    <w:rsid w:val="00CC4890"/>
    <w:rsid w:val="00CC510C"/>
    <w:rsid w:val="00CC6B94"/>
    <w:rsid w:val="00CC7DB5"/>
    <w:rsid w:val="00CD469B"/>
    <w:rsid w:val="00CD48FB"/>
    <w:rsid w:val="00CD4DD3"/>
    <w:rsid w:val="00CD4F39"/>
    <w:rsid w:val="00CD665A"/>
    <w:rsid w:val="00CD72BB"/>
    <w:rsid w:val="00CD7DCD"/>
    <w:rsid w:val="00CE15CB"/>
    <w:rsid w:val="00CE27B2"/>
    <w:rsid w:val="00CE2A12"/>
    <w:rsid w:val="00CE4D88"/>
    <w:rsid w:val="00CE5222"/>
    <w:rsid w:val="00CE6004"/>
    <w:rsid w:val="00CE6E41"/>
    <w:rsid w:val="00CE7F2E"/>
    <w:rsid w:val="00CF1170"/>
    <w:rsid w:val="00CF14E5"/>
    <w:rsid w:val="00CF1607"/>
    <w:rsid w:val="00CF3267"/>
    <w:rsid w:val="00CF4331"/>
    <w:rsid w:val="00CF5C71"/>
    <w:rsid w:val="00CF65E9"/>
    <w:rsid w:val="00CF7C79"/>
    <w:rsid w:val="00D007B9"/>
    <w:rsid w:val="00D00B5F"/>
    <w:rsid w:val="00D0138B"/>
    <w:rsid w:val="00D01C89"/>
    <w:rsid w:val="00D0279A"/>
    <w:rsid w:val="00D04747"/>
    <w:rsid w:val="00D052C9"/>
    <w:rsid w:val="00D05647"/>
    <w:rsid w:val="00D05CC5"/>
    <w:rsid w:val="00D0737D"/>
    <w:rsid w:val="00D1173E"/>
    <w:rsid w:val="00D13024"/>
    <w:rsid w:val="00D13480"/>
    <w:rsid w:val="00D13BA4"/>
    <w:rsid w:val="00D16EF8"/>
    <w:rsid w:val="00D17080"/>
    <w:rsid w:val="00D17EF6"/>
    <w:rsid w:val="00D20196"/>
    <w:rsid w:val="00D206D9"/>
    <w:rsid w:val="00D20CCF"/>
    <w:rsid w:val="00D22524"/>
    <w:rsid w:val="00D229DC"/>
    <w:rsid w:val="00D2367A"/>
    <w:rsid w:val="00D2388C"/>
    <w:rsid w:val="00D23F88"/>
    <w:rsid w:val="00D24274"/>
    <w:rsid w:val="00D258B9"/>
    <w:rsid w:val="00D32711"/>
    <w:rsid w:val="00D33CB3"/>
    <w:rsid w:val="00D35459"/>
    <w:rsid w:val="00D37BAF"/>
    <w:rsid w:val="00D406F7"/>
    <w:rsid w:val="00D4201D"/>
    <w:rsid w:val="00D425EB"/>
    <w:rsid w:val="00D4290B"/>
    <w:rsid w:val="00D43F4B"/>
    <w:rsid w:val="00D47AC4"/>
    <w:rsid w:val="00D51B01"/>
    <w:rsid w:val="00D53396"/>
    <w:rsid w:val="00D56E4E"/>
    <w:rsid w:val="00D608ED"/>
    <w:rsid w:val="00D6340D"/>
    <w:rsid w:val="00D63A75"/>
    <w:rsid w:val="00D64F9A"/>
    <w:rsid w:val="00D659A2"/>
    <w:rsid w:val="00D701B9"/>
    <w:rsid w:val="00D70967"/>
    <w:rsid w:val="00D71E28"/>
    <w:rsid w:val="00D75E07"/>
    <w:rsid w:val="00D769B5"/>
    <w:rsid w:val="00D7712D"/>
    <w:rsid w:val="00D77742"/>
    <w:rsid w:val="00D812EB"/>
    <w:rsid w:val="00D8169A"/>
    <w:rsid w:val="00D8186A"/>
    <w:rsid w:val="00D83455"/>
    <w:rsid w:val="00D83FD8"/>
    <w:rsid w:val="00D850B9"/>
    <w:rsid w:val="00D86228"/>
    <w:rsid w:val="00D867B7"/>
    <w:rsid w:val="00D90FC9"/>
    <w:rsid w:val="00D9109C"/>
    <w:rsid w:val="00D93662"/>
    <w:rsid w:val="00D94463"/>
    <w:rsid w:val="00D94C08"/>
    <w:rsid w:val="00D94E3B"/>
    <w:rsid w:val="00D96284"/>
    <w:rsid w:val="00DA03C5"/>
    <w:rsid w:val="00DA3C17"/>
    <w:rsid w:val="00DA452E"/>
    <w:rsid w:val="00DA553C"/>
    <w:rsid w:val="00DA5DB4"/>
    <w:rsid w:val="00DA7F04"/>
    <w:rsid w:val="00DB066B"/>
    <w:rsid w:val="00DB0963"/>
    <w:rsid w:val="00DB0A03"/>
    <w:rsid w:val="00DB0C06"/>
    <w:rsid w:val="00DB101A"/>
    <w:rsid w:val="00DB2080"/>
    <w:rsid w:val="00DB433E"/>
    <w:rsid w:val="00DB479E"/>
    <w:rsid w:val="00DC12CA"/>
    <w:rsid w:val="00DC33DB"/>
    <w:rsid w:val="00DC41F0"/>
    <w:rsid w:val="00DC6CAC"/>
    <w:rsid w:val="00DD015B"/>
    <w:rsid w:val="00DD14D2"/>
    <w:rsid w:val="00DD150A"/>
    <w:rsid w:val="00DD27B9"/>
    <w:rsid w:val="00DD7048"/>
    <w:rsid w:val="00DE1349"/>
    <w:rsid w:val="00DE200A"/>
    <w:rsid w:val="00DE354A"/>
    <w:rsid w:val="00DE42FA"/>
    <w:rsid w:val="00DF04C3"/>
    <w:rsid w:val="00DF20F0"/>
    <w:rsid w:val="00DF3288"/>
    <w:rsid w:val="00DF48BC"/>
    <w:rsid w:val="00DF536F"/>
    <w:rsid w:val="00DF54B9"/>
    <w:rsid w:val="00DF733B"/>
    <w:rsid w:val="00E00A70"/>
    <w:rsid w:val="00E00CC9"/>
    <w:rsid w:val="00E016AA"/>
    <w:rsid w:val="00E02A21"/>
    <w:rsid w:val="00E035FF"/>
    <w:rsid w:val="00E049A3"/>
    <w:rsid w:val="00E064EA"/>
    <w:rsid w:val="00E06599"/>
    <w:rsid w:val="00E10C5D"/>
    <w:rsid w:val="00E11771"/>
    <w:rsid w:val="00E11B15"/>
    <w:rsid w:val="00E11C85"/>
    <w:rsid w:val="00E11D42"/>
    <w:rsid w:val="00E12795"/>
    <w:rsid w:val="00E12D33"/>
    <w:rsid w:val="00E134FD"/>
    <w:rsid w:val="00E13BF1"/>
    <w:rsid w:val="00E141FA"/>
    <w:rsid w:val="00E145D6"/>
    <w:rsid w:val="00E151A8"/>
    <w:rsid w:val="00E1523C"/>
    <w:rsid w:val="00E15BA3"/>
    <w:rsid w:val="00E1653D"/>
    <w:rsid w:val="00E16A32"/>
    <w:rsid w:val="00E16AEF"/>
    <w:rsid w:val="00E16C71"/>
    <w:rsid w:val="00E173ED"/>
    <w:rsid w:val="00E2191D"/>
    <w:rsid w:val="00E2373D"/>
    <w:rsid w:val="00E2417C"/>
    <w:rsid w:val="00E2467B"/>
    <w:rsid w:val="00E30077"/>
    <w:rsid w:val="00E30C80"/>
    <w:rsid w:val="00E3166D"/>
    <w:rsid w:val="00E32687"/>
    <w:rsid w:val="00E32F22"/>
    <w:rsid w:val="00E339FD"/>
    <w:rsid w:val="00E342D2"/>
    <w:rsid w:val="00E3603C"/>
    <w:rsid w:val="00E36CE4"/>
    <w:rsid w:val="00E36CEF"/>
    <w:rsid w:val="00E373E9"/>
    <w:rsid w:val="00E4067D"/>
    <w:rsid w:val="00E40845"/>
    <w:rsid w:val="00E40C8E"/>
    <w:rsid w:val="00E40FD0"/>
    <w:rsid w:val="00E41AB9"/>
    <w:rsid w:val="00E41E29"/>
    <w:rsid w:val="00E42500"/>
    <w:rsid w:val="00E428F9"/>
    <w:rsid w:val="00E42903"/>
    <w:rsid w:val="00E43DE2"/>
    <w:rsid w:val="00E44004"/>
    <w:rsid w:val="00E453FC"/>
    <w:rsid w:val="00E477C7"/>
    <w:rsid w:val="00E47A34"/>
    <w:rsid w:val="00E47FEC"/>
    <w:rsid w:val="00E5265C"/>
    <w:rsid w:val="00E54490"/>
    <w:rsid w:val="00E56437"/>
    <w:rsid w:val="00E56FFD"/>
    <w:rsid w:val="00E5797B"/>
    <w:rsid w:val="00E6085E"/>
    <w:rsid w:val="00E60947"/>
    <w:rsid w:val="00E61E64"/>
    <w:rsid w:val="00E6234F"/>
    <w:rsid w:val="00E62B9C"/>
    <w:rsid w:val="00E63744"/>
    <w:rsid w:val="00E640AF"/>
    <w:rsid w:val="00E66B61"/>
    <w:rsid w:val="00E6700E"/>
    <w:rsid w:val="00E67BBF"/>
    <w:rsid w:val="00E70C16"/>
    <w:rsid w:val="00E71145"/>
    <w:rsid w:val="00E71C31"/>
    <w:rsid w:val="00E71E37"/>
    <w:rsid w:val="00E71F74"/>
    <w:rsid w:val="00E7210B"/>
    <w:rsid w:val="00E72515"/>
    <w:rsid w:val="00E72B52"/>
    <w:rsid w:val="00E760EE"/>
    <w:rsid w:val="00E7799D"/>
    <w:rsid w:val="00E8023F"/>
    <w:rsid w:val="00E80F9C"/>
    <w:rsid w:val="00E81042"/>
    <w:rsid w:val="00E82D5F"/>
    <w:rsid w:val="00E8415D"/>
    <w:rsid w:val="00E84426"/>
    <w:rsid w:val="00E847EC"/>
    <w:rsid w:val="00E848DA"/>
    <w:rsid w:val="00E855E8"/>
    <w:rsid w:val="00E86581"/>
    <w:rsid w:val="00E9055A"/>
    <w:rsid w:val="00E92123"/>
    <w:rsid w:val="00E9223C"/>
    <w:rsid w:val="00E938A2"/>
    <w:rsid w:val="00E949FC"/>
    <w:rsid w:val="00E953A0"/>
    <w:rsid w:val="00E9570D"/>
    <w:rsid w:val="00E95A35"/>
    <w:rsid w:val="00E97231"/>
    <w:rsid w:val="00EA3454"/>
    <w:rsid w:val="00EA3923"/>
    <w:rsid w:val="00EA4ACA"/>
    <w:rsid w:val="00EA6613"/>
    <w:rsid w:val="00EB0D9E"/>
    <w:rsid w:val="00EB1F7B"/>
    <w:rsid w:val="00EB3AD9"/>
    <w:rsid w:val="00EB7FCB"/>
    <w:rsid w:val="00EC0BB5"/>
    <w:rsid w:val="00EC289B"/>
    <w:rsid w:val="00EC40B5"/>
    <w:rsid w:val="00EC4692"/>
    <w:rsid w:val="00EC4A1D"/>
    <w:rsid w:val="00EC56D8"/>
    <w:rsid w:val="00EC5A12"/>
    <w:rsid w:val="00EC6190"/>
    <w:rsid w:val="00EC63D0"/>
    <w:rsid w:val="00ED0055"/>
    <w:rsid w:val="00ED13BE"/>
    <w:rsid w:val="00ED5297"/>
    <w:rsid w:val="00ED5CD5"/>
    <w:rsid w:val="00ED636A"/>
    <w:rsid w:val="00ED6BE4"/>
    <w:rsid w:val="00EE0161"/>
    <w:rsid w:val="00EE1FB7"/>
    <w:rsid w:val="00EE3930"/>
    <w:rsid w:val="00EE563B"/>
    <w:rsid w:val="00EE5B2F"/>
    <w:rsid w:val="00EE75E3"/>
    <w:rsid w:val="00EF0DA9"/>
    <w:rsid w:val="00EF1BF0"/>
    <w:rsid w:val="00EF251B"/>
    <w:rsid w:val="00EF3F52"/>
    <w:rsid w:val="00EF588D"/>
    <w:rsid w:val="00EF68E9"/>
    <w:rsid w:val="00EF77AB"/>
    <w:rsid w:val="00EF7EC0"/>
    <w:rsid w:val="00F01091"/>
    <w:rsid w:val="00F01D61"/>
    <w:rsid w:val="00F04D47"/>
    <w:rsid w:val="00F04DC2"/>
    <w:rsid w:val="00F05370"/>
    <w:rsid w:val="00F06F24"/>
    <w:rsid w:val="00F10178"/>
    <w:rsid w:val="00F1116C"/>
    <w:rsid w:val="00F1193D"/>
    <w:rsid w:val="00F14043"/>
    <w:rsid w:val="00F15788"/>
    <w:rsid w:val="00F15FEF"/>
    <w:rsid w:val="00F16651"/>
    <w:rsid w:val="00F17ACE"/>
    <w:rsid w:val="00F17B1C"/>
    <w:rsid w:val="00F20190"/>
    <w:rsid w:val="00F2158D"/>
    <w:rsid w:val="00F2179A"/>
    <w:rsid w:val="00F21E3C"/>
    <w:rsid w:val="00F233F6"/>
    <w:rsid w:val="00F240A1"/>
    <w:rsid w:val="00F24364"/>
    <w:rsid w:val="00F260A6"/>
    <w:rsid w:val="00F272D2"/>
    <w:rsid w:val="00F33529"/>
    <w:rsid w:val="00F34DDB"/>
    <w:rsid w:val="00F34EB5"/>
    <w:rsid w:val="00F35F80"/>
    <w:rsid w:val="00F36498"/>
    <w:rsid w:val="00F41B4D"/>
    <w:rsid w:val="00F4256C"/>
    <w:rsid w:val="00F427E8"/>
    <w:rsid w:val="00F45294"/>
    <w:rsid w:val="00F45E24"/>
    <w:rsid w:val="00F468EB"/>
    <w:rsid w:val="00F52958"/>
    <w:rsid w:val="00F5535E"/>
    <w:rsid w:val="00F55D2A"/>
    <w:rsid w:val="00F561EA"/>
    <w:rsid w:val="00F5623F"/>
    <w:rsid w:val="00F610DD"/>
    <w:rsid w:val="00F614E2"/>
    <w:rsid w:val="00F61B4D"/>
    <w:rsid w:val="00F7001F"/>
    <w:rsid w:val="00F71976"/>
    <w:rsid w:val="00F743C6"/>
    <w:rsid w:val="00F749D5"/>
    <w:rsid w:val="00F74B67"/>
    <w:rsid w:val="00F74E06"/>
    <w:rsid w:val="00F75056"/>
    <w:rsid w:val="00F76A81"/>
    <w:rsid w:val="00F80100"/>
    <w:rsid w:val="00F8042A"/>
    <w:rsid w:val="00F80CBA"/>
    <w:rsid w:val="00F80D0B"/>
    <w:rsid w:val="00F810F1"/>
    <w:rsid w:val="00F811DC"/>
    <w:rsid w:val="00F81997"/>
    <w:rsid w:val="00F82218"/>
    <w:rsid w:val="00F826B3"/>
    <w:rsid w:val="00F82EFF"/>
    <w:rsid w:val="00F84CB3"/>
    <w:rsid w:val="00F9023A"/>
    <w:rsid w:val="00F9163B"/>
    <w:rsid w:val="00F91B82"/>
    <w:rsid w:val="00F93154"/>
    <w:rsid w:val="00F958DB"/>
    <w:rsid w:val="00F95A16"/>
    <w:rsid w:val="00F96EDF"/>
    <w:rsid w:val="00FA05A3"/>
    <w:rsid w:val="00FA0CEF"/>
    <w:rsid w:val="00FA3042"/>
    <w:rsid w:val="00FA5445"/>
    <w:rsid w:val="00FA704C"/>
    <w:rsid w:val="00FB569A"/>
    <w:rsid w:val="00FB56A8"/>
    <w:rsid w:val="00FB73B0"/>
    <w:rsid w:val="00FC0346"/>
    <w:rsid w:val="00FC277E"/>
    <w:rsid w:val="00FC4AED"/>
    <w:rsid w:val="00FC4D07"/>
    <w:rsid w:val="00FC5161"/>
    <w:rsid w:val="00FC51EC"/>
    <w:rsid w:val="00FC66E5"/>
    <w:rsid w:val="00FD0CB3"/>
    <w:rsid w:val="00FD0F58"/>
    <w:rsid w:val="00FD13B9"/>
    <w:rsid w:val="00FD2A47"/>
    <w:rsid w:val="00FD2B28"/>
    <w:rsid w:val="00FD37C5"/>
    <w:rsid w:val="00FD3AA5"/>
    <w:rsid w:val="00FD506D"/>
    <w:rsid w:val="00FD547B"/>
    <w:rsid w:val="00FD71AB"/>
    <w:rsid w:val="00FD7F14"/>
    <w:rsid w:val="00FE2C11"/>
    <w:rsid w:val="00FE4909"/>
    <w:rsid w:val="00FE4CF9"/>
    <w:rsid w:val="00FE7574"/>
    <w:rsid w:val="00FE7EA8"/>
    <w:rsid w:val="00FF08CF"/>
    <w:rsid w:val="00FF1D33"/>
    <w:rsid w:val="00FF317E"/>
    <w:rsid w:val="00FF3D90"/>
    <w:rsid w:val="00FF3EB1"/>
    <w:rsid w:val="00FF444B"/>
    <w:rsid w:val="00FF4F3C"/>
    <w:rsid w:val="00FF5A52"/>
    <w:rsid w:val="00FF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0CFC"/>
    <w:pPr>
      <w:tabs>
        <w:tab w:val="center" w:pos="4320"/>
        <w:tab w:val="right" w:pos="8640"/>
      </w:tabs>
    </w:pPr>
  </w:style>
  <w:style w:type="paragraph" w:styleId="Footer">
    <w:name w:val="footer"/>
    <w:basedOn w:val="Normal"/>
    <w:link w:val="FooterChar"/>
    <w:uiPriority w:val="99"/>
    <w:rsid w:val="008D0CFC"/>
    <w:pPr>
      <w:tabs>
        <w:tab w:val="center" w:pos="4320"/>
        <w:tab w:val="right" w:pos="8640"/>
      </w:tabs>
    </w:pPr>
  </w:style>
  <w:style w:type="character" w:styleId="Hyperlink">
    <w:name w:val="Hyperlink"/>
    <w:basedOn w:val="DefaultParagraphFont"/>
    <w:rsid w:val="00023739"/>
    <w:rPr>
      <w:color w:val="0000FF"/>
      <w:u w:val="single"/>
    </w:rPr>
  </w:style>
  <w:style w:type="paragraph" w:styleId="BalloonText">
    <w:name w:val="Balloon Text"/>
    <w:basedOn w:val="Normal"/>
    <w:semiHidden/>
    <w:rsid w:val="009201D4"/>
    <w:rPr>
      <w:rFonts w:ascii="Tahoma" w:hAnsi="Tahoma" w:cs="Tahoma"/>
      <w:sz w:val="16"/>
      <w:szCs w:val="16"/>
    </w:rPr>
  </w:style>
  <w:style w:type="paragraph" w:styleId="BodyText">
    <w:name w:val="Body Text"/>
    <w:basedOn w:val="Normal"/>
    <w:rsid w:val="00002EFD"/>
    <w:pPr>
      <w:widowControl w:val="0"/>
      <w:adjustRightInd w:val="0"/>
      <w:spacing w:line="360" w:lineRule="atLeast"/>
      <w:jc w:val="both"/>
    </w:pPr>
    <w:rPr>
      <w:rFonts w:ascii="Arial" w:hAnsi="Arial" w:cs="Arial"/>
      <w:sz w:val="28"/>
    </w:rPr>
  </w:style>
  <w:style w:type="character" w:styleId="Emphasis">
    <w:name w:val="Emphasis"/>
    <w:basedOn w:val="DefaultParagraphFont"/>
    <w:qFormat/>
    <w:rsid w:val="0027339D"/>
    <w:rPr>
      <w:b/>
      <w:bCs/>
      <w:i w:val="0"/>
      <w:iCs w:val="0"/>
    </w:rPr>
  </w:style>
  <w:style w:type="character" w:styleId="FollowedHyperlink">
    <w:name w:val="FollowedHyperlink"/>
    <w:basedOn w:val="DefaultParagraphFont"/>
    <w:uiPriority w:val="99"/>
    <w:semiHidden/>
    <w:unhideWhenUsed/>
    <w:rsid w:val="000B6729"/>
    <w:rPr>
      <w:color w:val="800080"/>
      <w:u w:val="single"/>
    </w:rPr>
  </w:style>
  <w:style w:type="character" w:styleId="CommentReference">
    <w:name w:val="annotation reference"/>
    <w:basedOn w:val="DefaultParagraphFont"/>
    <w:uiPriority w:val="99"/>
    <w:semiHidden/>
    <w:unhideWhenUsed/>
    <w:rsid w:val="00226A5F"/>
    <w:rPr>
      <w:sz w:val="16"/>
      <w:szCs w:val="16"/>
    </w:rPr>
  </w:style>
  <w:style w:type="paragraph" w:styleId="CommentText">
    <w:name w:val="annotation text"/>
    <w:basedOn w:val="Normal"/>
    <w:link w:val="CommentTextChar"/>
    <w:uiPriority w:val="99"/>
    <w:semiHidden/>
    <w:unhideWhenUsed/>
    <w:rsid w:val="00226A5F"/>
    <w:rPr>
      <w:sz w:val="20"/>
      <w:szCs w:val="20"/>
    </w:rPr>
  </w:style>
  <w:style w:type="character" w:customStyle="1" w:styleId="CommentTextChar">
    <w:name w:val="Comment Text Char"/>
    <w:basedOn w:val="DefaultParagraphFont"/>
    <w:link w:val="CommentText"/>
    <w:uiPriority w:val="99"/>
    <w:semiHidden/>
    <w:rsid w:val="00226A5F"/>
  </w:style>
  <w:style w:type="paragraph" w:styleId="CommentSubject">
    <w:name w:val="annotation subject"/>
    <w:basedOn w:val="CommentText"/>
    <w:next w:val="CommentText"/>
    <w:link w:val="CommentSubjectChar"/>
    <w:uiPriority w:val="99"/>
    <w:semiHidden/>
    <w:unhideWhenUsed/>
    <w:rsid w:val="00226A5F"/>
    <w:rPr>
      <w:b/>
      <w:bCs/>
    </w:rPr>
  </w:style>
  <w:style w:type="character" w:customStyle="1" w:styleId="CommentSubjectChar">
    <w:name w:val="Comment Subject Char"/>
    <w:basedOn w:val="CommentTextChar"/>
    <w:link w:val="CommentSubject"/>
    <w:uiPriority w:val="99"/>
    <w:semiHidden/>
    <w:rsid w:val="00226A5F"/>
    <w:rPr>
      <w:b/>
      <w:bCs/>
    </w:rPr>
  </w:style>
  <w:style w:type="paragraph" w:styleId="NormalWeb">
    <w:name w:val="Normal (Web)"/>
    <w:basedOn w:val="Normal"/>
    <w:uiPriority w:val="99"/>
    <w:semiHidden/>
    <w:unhideWhenUsed/>
    <w:rsid w:val="0076216B"/>
    <w:pPr>
      <w:spacing w:before="100" w:beforeAutospacing="1" w:after="100" w:afterAutospacing="1"/>
    </w:pPr>
  </w:style>
  <w:style w:type="character" w:customStyle="1" w:styleId="FooterChar">
    <w:name w:val="Footer Char"/>
    <w:basedOn w:val="DefaultParagraphFont"/>
    <w:link w:val="Footer"/>
    <w:uiPriority w:val="99"/>
    <w:rsid w:val="008E485D"/>
    <w:rPr>
      <w:sz w:val="24"/>
      <w:szCs w:val="24"/>
    </w:rPr>
  </w:style>
  <w:style w:type="paragraph" w:customStyle="1" w:styleId="Default">
    <w:name w:val="Default"/>
    <w:rsid w:val="00520C99"/>
    <w:pPr>
      <w:autoSpaceDE w:val="0"/>
      <w:autoSpaceDN w:val="0"/>
      <w:adjustRightInd w:val="0"/>
    </w:pPr>
    <w:rPr>
      <w:color w:val="000000"/>
      <w:sz w:val="24"/>
      <w:szCs w:val="24"/>
    </w:rPr>
  </w:style>
  <w:style w:type="paragraph" w:styleId="ListParagraph">
    <w:name w:val="List Paragraph"/>
    <w:basedOn w:val="Normal"/>
    <w:uiPriority w:val="34"/>
    <w:qFormat/>
    <w:rsid w:val="001874E2"/>
    <w:pPr>
      <w:ind w:left="720"/>
      <w:contextualSpacing/>
    </w:pPr>
  </w:style>
  <w:style w:type="character" w:customStyle="1" w:styleId="sectionnumber">
    <w:name w:val="sectionnumber"/>
    <w:basedOn w:val="DefaultParagraphFont"/>
    <w:rsid w:val="00F82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0CFC"/>
    <w:pPr>
      <w:tabs>
        <w:tab w:val="center" w:pos="4320"/>
        <w:tab w:val="right" w:pos="8640"/>
      </w:tabs>
    </w:pPr>
  </w:style>
  <w:style w:type="paragraph" w:styleId="Footer">
    <w:name w:val="footer"/>
    <w:basedOn w:val="Normal"/>
    <w:link w:val="FooterChar"/>
    <w:uiPriority w:val="99"/>
    <w:rsid w:val="008D0CFC"/>
    <w:pPr>
      <w:tabs>
        <w:tab w:val="center" w:pos="4320"/>
        <w:tab w:val="right" w:pos="8640"/>
      </w:tabs>
    </w:pPr>
  </w:style>
  <w:style w:type="character" w:styleId="Hyperlink">
    <w:name w:val="Hyperlink"/>
    <w:basedOn w:val="DefaultParagraphFont"/>
    <w:rsid w:val="00023739"/>
    <w:rPr>
      <w:color w:val="0000FF"/>
      <w:u w:val="single"/>
    </w:rPr>
  </w:style>
  <w:style w:type="paragraph" w:styleId="BalloonText">
    <w:name w:val="Balloon Text"/>
    <w:basedOn w:val="Normal"/>
    <w:semiHidden/>
    <w:rsid w:val="009201D4"/>
    <w:rPr>
      <w:rFonts w:ascii="Tahoma" w:hAnsi="Tahoma" w:cs="Tahoma"/>
      <w:sz w:val="16"/>
      <w:szCs w:val="16"/>
    </w:rPr>
  </w:style>
  <w:style w:type="paragraph" w:styleId="BodyText">
    <w:name w:val="Body Text"/>
    <w:basedOn w:val="Normal"/>
    <w:rsid w:val="00002EFD"/>
    <w:pPr>
      <w:widowControl w:val="0"/>
      <w:adjustRightInd w:val="0"/>
      <w:spacing w:line="360" w:lineRule="atLeast"/>
      <w:jc w:val="both"/>
    </w:pPr>
    <w:rPr>
      <w:rFonts w:ascii="Arial" w:hAnsi="Arial" w:cs="Arial"/>
      <w:sz w:val="28"/>
    </w:rPr>
  </w:style>
  <w:style w:type="character" w:styleId="Emphasis">
    <w:name w:val="Emphasis"/>
    <w:basedOn w:val="DefaultParagraphFont"/>
    <w:qFormat/>
    <w:rsid w:val="0027339D"/>
    <w:rPr>
      <w:b/>
      <w:bCs/>
      <w:i w:val="0"/>
      <w:iCs w:val="0"/>
    </w:rPr>
  </w:style>
  <w:style w:type="character" w:styleId="FollowedHyperlink">
    <w:name w:val="FollowedHyperlink"/>
    <w:basedOn w:val="DefaultParagraphFont"/>
    <w:uiPriority w:val="99"/>
    <w:semiHidden/>
    <w:unhideWhenUsed/>
    <w:rsid w:val="000B6729"/>
    <w:rPr>
      <w:color w:val="800080"/>
      <w:u w:val="single"/>
    </w:rPr>
  </w:style>
  <w:style w:type="character" w:styleId="CommentReference">
    <w:name w:val="annotation reference"/>
    <w:basedOn w:val="DefaultParagraphFont"/>
    <w:uiPriority w:val="99"/>
    <w:semiHidden/>
    <w:unhideWhenUsed/>
    <w:rsid w:val="00226A5F"/>
    <w:rPr>
      <w:sz w:val="16"/>
      <w:szCs w:val="16"/>
    </w:rPr>
  </w:style>
  <w:style w:type="paragraph" w:styleId="CommentText">
    <w:name w:val="annotation text"/>
    <w:basedOn w:val="Normal"/>
    <w:link w:val="CommentTextChar"/>
    <w:uiPriority w:val="99"/>
    <w:semiHidden/>
    <w:unhideWhenUsed/>
    <w:rsid w:val="00226A5F"/>
    <w:rPr>
      <w:sz w:val="20"/>
      <w:szCs w:val="20"/>
    </w:rPr>
  </w:style>
  <w:style w:type="character" w:customStyle="1" w:styleId="CommentTextChar">
    <w:name w:val="Comment Text Char"/>
    <w:basedOn w:val="DefaultParagraphFont"/>
    <w:link w:val="CommentText"/>
    <w:uiPriority w:val="99"/>
    <w:semiHidden/>
    <w:rsid w:val="00226A5F"/>
  </w:style>
  <w:style w:type="paragraph" w:styleId="CommentSubject">
    <w:name w:val="annotation subject"/>
    <w:basedOn w:val="CommentText"/>
    <w:next w:val="CommentText"/>
    <w:link w:val="CommentSubjectChar"/>
    <w:uiPriority w:val="99"/>
    <w:semiHidden/>
    <w:unhideWhenUsed/>
    <w:rsid w:val="00226A5F"/>
    <w:rPr>
      <w:b/>
      <w:bCs/>
    </w:rPr>
  </w:style>
  <w:style w:type="character" w:customStyle="1" w:styleId="CommentSubjectChar">
    <w:name w:val="Comment Subject Char"/>
    <w:basedOn w:val="CommentTextChar"/>
    <w:link w:val="CommentSubject"/>
    <w:uiPriority w:val="99"/>
    <w:semiHidden/>
    <w:rsid w:val="00226A5F"/>
    <w:rPr>
      <w:b/>
      <w:bCs/>
    </w:rPr>
  </w:style>
  <w:style w:type="paragraph" w:styleId="NormalWeb">
    <w:name w:val="Normal (Web)"/>
    <w:basedOn w:val="Normal"/>
    <w:uiPriority w:val="99"/>
    <w:semiHidden/>
    <w:unhideWhenUsed/>
    <w:rsid w:val="0076216B"/>
    <w:pPr>
      <w:spacing w:before="100" w:beforeAutospacing="1" w:after="100" w:afterAutospacing="1"/>
    </w:pPr>
  </w:style>
  <w:style w:type="character" w:customStyle="1" w:styleId="FooterChar">
    <w:name w:val="Footer Char"/>
    <w:basedOn w:val="DefaultParagraphFont"/>
    <w:link w:val="Footer"/>
    <w:uiPriority w:val="99"/>
    <w:rsid w:val="008E485D"/>
    <w:rPr>
      <w:sz w:val="24"/>
      <w:szCs w:val="24"/>
    </w:rPr>
  </w:style>
  <w:style w:type="paragraph" w:customStyle="1" w:styleId="Default">
    <w:name w:val="Default"/>
    <w:rsid w:val="00520C99"/>
    <w:pPr>
      <w:autoSpaceDE w:val="0"/>
      <w:autoSpaceDN w:val="0"/>
      <w:adjustRightInd w:val="0"/>
    </w:pPr>
    <w:rPr>
      <w:color w:val="000000"/>
      <w:sz w:val="24"/>
      <w:szCs w:val="24"/>
    </w:rPr>
  </w:style>
  <w:style w:type="paragraph" w:styleId="ListParagraph">
    <w:name w:val="List Paragraph"/>
    <w:basedOn w:val="Normal"/>
    <w:uiPriority w:val="34"/>
    <w:qFormat/>
    <w:rsid w:val="001874E2"/>
    <w:pPr>
      <w:ind w:left="720"/>
      <w:contextualSpacing/>
    </w:pPr>
  </w:style>
  <w:style w:type="character" w:customStyle="1" w:styleId="sectionnumber">
    <w:name w:val="sectionnumber"/>
    <w:basedOn w:val="DefaultParagraphFont"/>
    <w:rsid w:val="00F8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80305">
      <w:bodyDiv w:val="1"/>
      <w:marLeft w:val="0"/>
      <w:marRight w:val="0"/>
      <w:marTop w:val="0"/>
      <w:marBottom w:val="0"/>
      <w:divBdr>
        <w:top w:val="none" w:sz="0" w:space="0" w:color="auto"/>
        <w:left w:val="none" w:sz="0" w:space="0" w:color="auto"/>
        <w:bottom w:val="none" w:sz="0" w:space="0" w:color="auto"/>
        <w:right w:val="none" w:sz="0" w:space="0" w:color="auto"/>
      </w:divBdr>
    </w:div>
    <w:div w:id="590356910">
      <w:bodyDiv w:val="1"/>
      <w:marLeft w:val="0"/>
      <w:marRight w:val="0"/>
      <w:marTop w:val="0"/>
      <w:marBottom w:val="0"/>
      <w:divBdr>
        <w:top w:val="none" w:sz="0" w:space="0" w:color="auto"/>
        <w:left w:val="none" w:sz="0" w:space="0" w:color="auto"/>
        <w:bottom w:val="none" w:sz="0" w:space="0" w:color="auto"/>
        <w:right w:val="none" w:sz="0" w:space="0" w:color="auto"/>
      </w:divBdr>
    </w:div>
    <w:div w:id="922880019">
      <w:bodyDiv w:val="1"/>
      <w:marLeft w:val="0"/>
      <w:marRight w:val="0"/>
      <w:marTop w:val="0"/>
      <w:marBottom w:val="0"/>
      <w:divBdr>
        <w:top w:val="none" w:sz="0" w:space="0" w:color="auto"/>
        <w:left w:val="none" w:sz="0" w:space="0" w:color="auto"/>
        <w:bottom w:val="none" w:sz="0" w:space="0" w:color="auto"/>
        <w:right w:val="none" w:sz="0" w:space="0" w:color="auto"/>
      </w:divBdr>
    </w:div>
    <w:div w:id="1638535487">
      <w:bodyDiv w:val="1"/>
      <w:marLeft w:val="0"/>
      <w:marRight w:val="0"/>
      <w:marTop w:val="0"/>
      <w:marBottom w:val="0"/>
      <w:divBdr>
        <w:top w:val="none" w:sz="0" w:space="0" w:color="auto"/>
        <w:left w:val="none" w:sz="0" w:space="0" w:color="auto"/>
        <w:bottom w:val="none" w:sz="0" w:space="0" w:color="auto"/>
        <w:right w:val="none" w:sz="0" w:space="0" w:color="auto"/>
      </w:divBdr>
    </w:div>
    <w:div w:id="17135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g.state.fl.u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0956-24BA-4FE1-BA20-1554B978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6599</Words>
  <Characters>37616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Making Changes that Matter to You</vt:lpstr>
    </vt:vector>
  </TitlesOfParts>
  <Company>DHSMV</Company>
  <LinksUpToDate>false</LinksUpToDate>
  <CharactersWithSpaces>44127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Changes that Matter to You</dc:title>
  <dc:creator>Millie Seay</dc:creator>
  <cp:lastModifiedBy>Montgomery, Matthew</cp:lastModifiedBy>
  <cp:revision>3</cp:revision>
  <cp:lastPrinted>2013-07-02T20:01:00Z</cp:lastPrinted>
  <dcterms:created xsi:type="dcterms:W3CDTF">2013-07-03T18:22:00Z</dcterms:created>
  <dcterms:modified xsi:type="dcterms:W3CDTF">2013-07-03T18:50:00Z</dcterms:modified>
</cp:coreProperties>
</file>